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243205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260350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jc w:val="center"/>
        <w:ind w:right="-619"/>
        <w:spacing w:after="0"/>
        <w:rPr>
          <w:sz w:val="20"/>
          <w:szCs w:val="20"/>
          <w:color w:val="auto"/>
        </w:rPr>
      </w:pPr>
      <w:r>
        <w:rPr>
          <w:rFonts w:ascii="Arial" w:cs="Arial" w:eastAsia="Arial" w:hAnsi="Arial"/>
          <w:sz w:val="32"/>
          <w:szCs w:val="32"/>
          <w:b w:val="1"/>
          <w:bCs w:val="1"/>
          <w:color w:val="auto"/>
        </w:rPr>
        <w:t>SECURITIES AND EXCHANGE COMMISSION</w:t>
      </w:r>
    </w:p>
    <w:p>
      <w:pPr>
        <w:ind w:left="452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158750</wp:posOffset>
            </wp:positionV>
            <wp:extent cx="142303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200" w:lineRule="exact"/>
        <w:rPr>
          <w:sz w:val="24"/>
          <w:szCs w:val="24"/>
          <w:color w:val="auto"/>
        </w:rPr>
      </w:pPr>
    </w:p>
    <w:p>
      <w:pPr>
        <w:spacing w:after="0" w:line="218" w:lineRule="exact"/>
        <w:rPr>
          <w:sz w:val="24"/>
          <w:szCs w:val="24"/>
          <w:color w:val="auto"/>
        </w:rPr>
      </w:pPr>
    </w:p>
    <w:p>
      <w:pPr>
        <w:ind w:left="4820"/>
        <w:spacing w:after="0"/>
        <w:rPr>
          <w:sz w:val="20"/>
          <w:szCs w:val="20"/>
          <w:color w:val="auto"/>
        </w:rPr>
      </w:pPr>
      <w:r>
        <w:rPr>
          <w:rFonts w:ascii="Arial" w:cs="Arial" w:eastAsia="Arial" w:hAnsi="Arial"/>
          <w:sz w:val="32"/>
          <w:szCs w:val="32"/>
          <w:b w:val="1"/>
          <w:bCs w:val="1"/>
          <w:color w:val="auto"/>
        </w:rPr>
        <w:t>FORM 6-K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186690</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76"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PURSUANT TO RULE 13a-16 OR 15d-16</w:t>
      </w:r>
    </w:p>
    <w:p>
      <w:pPr>
        <w:jc w:val="center"/>
        <w:ind w:right="-6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91"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May 4, 2020</w:t>
      </w:r>
    </w:p>
    <w:p>
      <w:pPr>
        <w:spacing w:after="0" w:line="225" w:lineRule="exact"/>
        <w:rPr>
          <w:sz w:val="24"/>
          <w:szCs w:val="24"/>
          <w:color w:val="auto"/>
        </w:rPr>
      </w:pPr>
    </w:p>
    <w:p>
      <w:pPr>
        <w:ind w:left="4220"/>
        <w:spacing w:after="0"/>
        <w:rPr>
          <w:sz w:val="20"/>
          <w:szCs w:val="20"/>
          <w:color w:val="auto"/>
        </w:rPr>
      </w:pPr>
      <w:r>
        <w:rPr>
          <w:rFonts w:ascii="Arial" w:cs="Arial" w:eastAsia="Arial" w:hAnsi="Arial"/>
          <w:sz w:val="18"/>
          <w:szCs w:val="18"/>
          <w:b w:val="1"/>
          <w:bCs w:val="1"/>
          <w:color w:val="auto"/>
        </w:rPr>
        <w:t>Commission File Number 001-33725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188595</wp:posOffset>
            </wp:positionV>
            <wp:extent cx="14230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63" w:lineRule="exact"/>
        <w:rPr>
          <w:sz w:val="24"/>
          <w:szCs w:val="24"/>
          <w:color w:val="auto"/>
        </w:rPr>
      </w:pPr>
    </w:p>
    <w:p>
      <w:pPr>
        <w:jc w:val="center"/>
        <w:ind w:right="-619"/>
        <w:spacing w:after="0"/>
        <w:rPr>
          <w:sz w:val="20"/>
          <w:szCs w:val="20"/>
          <w:color w:val="auto"/>
        </w:rPr>
      </w:pPr>
      <w:r>
        <w:rPr>
          <w:rFonts w:ascii="Arial" w:cs="Arial" w:eastAsia="Arial" w:hAnsi="Arial"/>
          <w:sz w:val="43"/>
          <w:szCs w:val="43"/>
          <w:b w:val="1"/>
          <w:bCs w:val="1"/>
          <w:color w:val="auto"/>
        </w:rPr>
        <w:t>Textainer Group Holdings Limited</w:t>
      </w:r>
    </w:p>
    <w:p>
      <w:pPr>
        <w:spacing w:after="0" w:line="50" w:lineRule="exact"/>
        <w:rPr>
          <w:sz w:val="24"/>
          <w:szCs w:val="24"/>
          <w:color w:val="auto"/>
        </w:rPr>
      </w:pPr>
    </w:p>
    <w:p>
      <w:pPr>
        <w:ind w:left="3820"/>
        <w:spacing w:after="0"/>
        <w:rPr>
          <w:sz w:val="20"/>
          <w:szCs w:val="20"/>
          <w:color w:val="auto"/>
        </w:rPr>
      </w:pPr>
      <w:r>
        <w:rPr>
          <w:rFonts w:ascii="Arial" w:cs="Arial" w:eastAsia="Arial" w:hAnsi="Arial"/>
          <w:sz w:val="18"/>
          <w:szCs w:val="18"/>
          <w:b w:val="1"/>
          <w:bCs w:val="1"/>
          <w:color w:val="auto"/>
        </w:rPr>
        <w:t>(Translation of Registrant’s name into English)</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167640</wp:posOffset>
            </wp:positionV>
            <wp:extent cx="14230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55"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Century House</w:t>
      </w:r>
    </w:p>
    <w:p>
      <w:pPr>
        <w:spacing w:after="0" w:line="27"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16 Par-La-Ville Road</w:t>
      </w:r>
    </w:p>
    <w:p>
      <w:pPr>
        <w:spacing w:after="0" w:line="9"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Hamilton HM 08</w:t>
      </w:r>
    </w:p>
    <w:p>
      <w:pPr>
        <w:spacing w:after="0" w:line="9"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Bermuda</w:t>
      </w:r>
    </w:p>
    <w:p>
      <w:pPr>
        <w:spacing w:after="0" w:line="9" w:lineRule="exact"/>
        <w:rPr>
          <w:sz w:val="24"/>
          <w:szCs w:val="24"/>
          <w:color w:val="auto"/>
        </w:rPr>
      </w:pPr>
    </w:p>
    <w:p>
      <w:pPr>
        <w:jc w:val="center"/>
        <w:ind w:right="-619"/>
        <w:spacing w:after="0"/>
        <w:rPr>
          <w:sz w:val="20"/>
          <w:szCs w:val="20"/>
          <w:color w:val="auto"/>
        </w:rPr>
      </w:pPr>
      <w:r>
        <w:rPr>
          <w:rFonts w:ascii="Arial" w:cs="Arial" w:eastAsia="Arial" w:hAnsi="Arial"/>
          <w:sz w:val="18"/>
          <w:szCs w:val="18"/>
          <w:b w:val="1"/>
          <w:bCs w:val="1"/>
          <w:color w:val="auto"/>
        </w:rPr>
        <w:t>(441) 296-2500</w:t>
      </w:r>
    </w:p>
    <w:p>
      <w:pPr>
        <w:spacing w:after="0" w:line="2" w:lineRule="exact"/>
        <w:rPr>
          <w:sz w:val="24"/>
          <w:szCs w:val="24"/>
          <w:color w:val="auto"/>
        </w:rPr>
      </w:pPr>
    </w:p>
    <w:p>
      <w:pPr>
        <w:ind w:left="4460"/>
        <w:spacing w:after="0"/>
        <w:rPr>
          <w:sz w:val="20"/>
          <w:szCs w:val="20"/>
          <w:color w:val="auto"/>
        </w:rPr>
      </w:pPr>
      <w:r>
        <w:rPr>
          <w:rFonts w:ascii="Arial" w:cs="Arial" w:eastAsia="Arial" w:hAnsi="Arial"/>
          <w:sz w:val="14"/>
          <w:szCs w:val="14"/>
          <w:b w:val="1"/>
          <w:bCs w:val="1"/>
          <w:color w:val="auto"/>
        </w:rPr>
        <w:t>(Address of principal executive office)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159385</wp:posOffset>
            </wp:positionV>
            <wp:extent cx="14230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24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192" w:lineRule="exact"/>
        <w:rPr>
          <w:sz w:val="24"/>
          <w:szCs w:val="24"/>
          <w:color w:val="auto"/>
        </w:rPr>
      </w:pPr>
    </w:p>
    <w:p>
      <w:pPr>
        <w:spacing w:after="0" w:line="207" w:lineRule="exact"/>
        <w:tabs>
          <w:tab w:leader="none" w:pos="1280" w:val="left"/>
        </w:tabs>
        <w:rPr>
          <w:sz w:val="20"/>
          <w:szCs w:val="20"/>
          <w:color w:val="auto"/>
        </w:rPr>
      </w:pPr>
      <w:r>
        <w:rPr>
          <w:rFonts w:ascii="Arial" w:cs="Arial" w:eastAsia="Arial" w:hAnsi="Arial"/>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Arial" w:cs="Arial" w:eastAsia="Arial" w:hAnsi="Arial"/>
          <w:sz w:val="17"/>
          <w:szCs w:val="17"/>
          <w:color w:val="auto"/>
        </w:rPr>
        <w:t xml:space="preserve">Form 40-F  </w:t>
      </w:r>
      <w:r>
        <w:rPr>
          <w:rFonts w:ascii="MS PGothic" w:cs="MS PGothic" w:eastAsia="MS PGothic" w:hAnsi="MS PGothic"/>
          <w:sz w:val="17"/>
          <w:szCs w:val="17"/>
          <w:color w:val="auto"/>
        </w:rPr>
        <w:t>☐</w:t>
      </w:r>
    </w:p>
    <w:p>
      <w:pPr>
        <w:spacing w:after="0" w:line="225"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Indicate by check mark if the registrant is submitting the Form 6-K in paper as permitted by Regulation S-T Rule 101(b)(1):  </w:t>
      </w:r>
      <w:r>
        <w:rPr>
          <w:rFonts w:ascii="MS PGothic" w:cs="MS PGothic" w:eastAsia="MS PGothic" w:hAnsi="MS PGothic"/>
          <w:sz w:val="18"/>
          <w:szCs w:val="18"/>
          <w:color w:val="auto"/>
        </w:rPr>
        <w:t>☐</w:t>
      </w:r>
    </w:p>
    <w:p>
      <w:pPr>
        <w:spacing w:after="0" w:line="225"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Indicate by check mark if the registrant is submitting the Form 6-K in paper as permitted by Regulation S-T Rule 101(b)(7):  </w:t>
      </w:r>
      <w:r>
        <w:rPr>
          <w:rFonts w:ascii="MS PGothic" w:cs="MS PGothic" w:eastAsia="MS PGothic" w:hAnsi="MS PGothic"/>
          <w:sz w:val="18"/>
          <w:szCs w:val="18"/>
          <w:color w:val="auto"/>
        </w:rPr>
        <w:t>☐</w:t>
      </w:r>
    </w:p>
    <w:p>
      <w:pPr>
        <w:spacing w:after="0" w:line="258"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Indicate by check mark whether the registrant by furnishing the information contained in this Form is also thereby furnishing the information to the Commission pursuant to Rule 12g3-2(b) under the Securities Exchange Act of 1934.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2" w:lineRule="exact"/>
        <w:rPr>
          <w:sz w:val="24"/>
          <w:szCs w:val="24"/>
          <w:color w:val="auto"/>
        </w:rPr>
      </w:pPr>
    </w:p>
    <w:p>
      <w:pPr>
        <w:spacing w:after="0"/>
        <w:rPr>
          <w:sz w:val="20"/>
          <w:szCs w:val="20"/>
          <w:color w:val="auto"/>
        </w:rPr>
      </w:pPr>
      <w:r>
        <w:rPr>
          <w:rFonts w:ascii="Arial" w:cs="Arial" w:eastAsia="Arial" w:hAnsi="Arial"/>
          <w:sz w:val="18"/>
          <w:szCs w:val="18"/>
          <w:color w:val="auto"/>
        </w:rPr>
        <w:t>If “Yes” is marked, indicate below the file number assigned to the registrant in connection with Rule 12g3-2(b): 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109220</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126365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614680</wp:posOffset>
            </wp:positionV>
            <wp:extent cx="7149465"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0620"/>
          </w:cols>
          <w:pgMar w:left="320" w:top="463" w:right="959" w:bottom="1440" w:gutter="0" w:footer="0" w:header="0"/>
        </w:sectPr>
      </w:pPr>
    </w:p>
    <w:bookmarkStart w:id="1" w:name="page2"/>
    <w:bookmarkEnd w:id="1"/>
    <w:p>
      <w:pPr>
        <w:ind w:left="520"/>
        <w:spacing w:after="0"/>
        <w:rPr>
          <w:sz w:val="20"/>
          <w:szCs w:val="20"/>
          <w:color w:val="auto"/>
        </w:rPr>
      </w:pPr>
      <w:r>
        <w:rPr>
          <w:rFonts w:ascii="Arial" w:cs="Arial" w:eastAsia="Arial" w:hAnsi="Arial"/>
          <w:sz w:val="16"/>
          <w:szCs w:val="16"/>
          <w:color w:val="auto"/>
        </w:rPr>
        <w:t>This report contains a copy of the press release entitled “Textainer Group Holdings Limited Reports First-Quarter 2020 Results,” dated May 4, 2020.</w:t>
      </w:r>
    </w:p>
    <w:p>
      <w:pPr>
        <w:spacing w:after="0" w:line="3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w:t>
      </w:r>
    </w:p>
    <w:p>
      <w:pPr>
        <w:spacing w:after="0" w:line="121" w:lineRule="exact"/>
        <w:rPr>
          <w:sz w:val="20"/>
          <w:szCs w:val="20"/>
          <w:color w:val="auto"/>
        </w:rPr>
      </w:pPr>
    </w:p>
    <w:p>
      <w:pPr>
        <w:ind w:left="500" w:hanging="492"/>
        <w:spacing w:after="0"/>
        <w:tabs>
          <w:tab w:leader="none" w:pos="50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Press Release dated May 4,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2" w:name="page3"/>
    <w:bookmarkEnd w:id="2"/>
    <w:p>
      <w:pPr>
        <w:ind w:left="3480"/>
        <w:spacing w:after="0"/>
        <w:rPr>
          <w:sz w:val="20"/>
          <w:szCs w:val="20"/>
          <w:color w:val="auto"/>
        </w:rPr>
      </w:pPr>
      <w:r>
        <w:rPr>
          <w:rFonts w:ascii="Arial" w:cs="Arial" w:eastAsia="Arial" w:hAnsi="Arial"/>
          <w:sz w:val="29"/>
          <w:szCs w:val="29"/>
          <w:b w:val="1"/>
          <w:bCs w:val="1"/>
          <w:color w:val="auto"/>
        </w:rPr>
        <w:t>Textainer Group Holdings Limited</w:t>
      </w:r>
    </w:p>
    <w:p>
      <w:pPr>
        <w:spacing w:after="0" w:line="36" w:lineRule="exact"/>
        <w:rPr>
          <w:sz w:val="20"/>
          <w:szCs w:val="20"/>
          <w:color w:val="auto"/>
        </w:rPr>
      </w:pPr>
    </w:p>
    <w:p>
      <w:pPr>
        <w:ind w:left="3440"/>
        <w:spacing w:after="0"/>
        <w:rPr>
          <w:sz w:val="20"/>
          <w:szCs w:val="20"/>
          <w:color w:val="auto"/>
        </w:rPr>
      </w:pPr>
      <w:r>
        <w:rPr>
          <w:rFonts w:ascii="Arial" w:cs="Arial" w:eastAsia="Arial" w:hAnsi="Arial"/>
          <w:sz w:val="29"/>
          <w:szCs w:val="29"/>
          <w:b w:val="1"/>
          <w:bCs w:val="1"/>
          <w:color w:val="auto"/>
        </w:rPr>
        <w:t>Reports First-Quarter 2020 Results</w:t>
      </w:r>
    </w:p>
    <w:p>
      <w:pPr>
        <w:spacing w:after="0" w:line="206"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HAMILTON, Bermuda – (PRNewswire) – May 4, 2020 –Textainer Group Holdings Limited (NYSE: TGH; JSE: TXT) (“Textainer”, “the Company”, “we” and “our”), one of the world’s largest lessors of intermodal containers, today reported financial results for the three-months ended March 31, 2020.</w:t>
      </w:r>
    </w:p>
    <w:p>
      <w:pPr>
        <w:spacing w:after="0" w:line="3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Financial Information (in thousands except for per share and TEU amounts) and Business Highlights:</w:t>
      </w:r>
    </w:p>
    <w:p>
      <w:pPr>
        <w:spacing w:after="0" w:line="315" w:lineRule="exact"/>
        <w:rPr>
          <w:sz w:val="20"/>
          <w:szCs w:val="20"/>
          <w:color w:val="auto"/>
        </w:rPr>
      </w:pPr>
    </w:p>
    <w:tbl>
      <w:tblPr>
        <w:tblLayout w:type="fixed"/>
        <w:tblInd w:w="1000" w:type="dxa"/>
        <w:tblCellMar>
          <w:top w:w="0" w:type="dxa"/>
          <w:left w:w="0" w:type="dxa"/>
          <w:bottom w:w="0" w:type="dxa"/>
          <w:right w:w="0" w:type="dxa"/>
        </w:tblCellMar>
      </w:tblPr>
      <w:tr>
        <w:trPr>
          <w:trHeight w:val="171"/>
        </w:trPr>
        <w:tc>
          <w:tcPr>
            <w:tcW w:w="624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QTD</w:t>
            </w:r>
          </w:p>
        </w:tc>
        <w:tc>
          <w:tcPr>
            <w:tcW w:w="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240" w:type="dxa"/>
            <w:vAlign w:val="bottom"/>
          </w:tcPr>
          <w:p>
            <w:pPr>
              <w:spacing w:after="0"/>
              <w:rPr>
                <w:sz w:val="14"/>
                <w:szCs w:val="14"/>
                <w:color w:val="auto"/>
              </w:rPr>
            </w:pPr>
          </w:p>
        </w:tc>
      </w:tr>
      <w:tr>
        <w:trPr>
          <w:trHeight w:val="156"/>
        </w:trPr>
        <w:tc>
          <w:tcPr>
            <w:tcW w:w="6240" w:type="dxa"/>
            <w:vAlign w:val="bottom"/>
            <w:tcBorders>
              <w:bottom w:val="single" w:sz="8" w:color="CFF0FC"/>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1040" w:type="dxa"/>
            <w:vAlign w:val="bottom"/>
            <w:tcBorders>
              <w:bottom w:val="single" w:sz="8" w:color="auto"/>
            </w:tcBorders>
          </w:tcPr>
          <w:p>
            <w:pPr>
              <w:jc w:val="right"/>
              <w:ind w:right="300"/>
              <w:spacing w:after="0" w:line="155" w:lineRule="exact"/>
              <w:rPr>
                <w:sz w:val="20"/>
                <w:szCs w:val="20"/>
                <w:color w:val="auto"/>
              </w:rPr>
            </w:pPr>
            <w:r>
              <w:rPr>
                <w:rFonts w:ascii="Arial" w:cs="Arial" w:eastAsia="Arial" w:hAnsi="Arial"/>
                <w:sz w:val="14"/>
                <w:szCs w:val="14"/>
                <w:b w:val="1"/>
                <w:bCs w:val="1"/>
                <w:color w:val="auto"/>
              </w:rPr>
              <w:t>Q1 2020</w:t>
            </w:r>
          </w:p>
        </w:tc>
        <w:tc>
          <w:tcPr>
            <w:tcW w:w="280" w:type="dxa"/>
            <w:vAlign w:val="bottom"/>
            <w:tcBorders>
              <w:bottom w:val="single" w:sz="8" w:color="CFF0FC"/>
            </w:tcBorders>
          </w:tcPr>
          <w:p>
            <w:pPr>
              <w:spacing w:after="0"/>
              <w:rPr>
                <w:sz w:val="13"/>
                <w:szCs w:val="13"/>
                <w:color w:val="auto"/>
              </w:rPr>
            </w:pPr>
          </w:p>
        </w:tc>
        <w:tc>
          <w:tcPr>
            <w:tcW w:w="20" w:type="dxa"/>
            <w:vAlign w:val="bottom"/>
            <w:tcBorders>
              <w:bottom w:val="single" w:sz="8" w:color="CFF0FC"/>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tcPr>
          <w:p>
            <w:pPr>
              <w:jc w:val="right"/>
              <w:ind w:right="280"/>
              <w:spacing w:after="0" w:line="155" w:lineRule="exact"/>
              <w:rPr>
                <w:sz w:val="20"/>
                <w:szCs w:val="20"/>
                <w:color w:val="auto"/>
              </w:rPr>
            </w:pPr>
            <w:r>
              <w:rPr>
                <w:rFonts w:ascii="Arial" w:cs="Arial" w:eastAsia="Arial" w:hAnsi="Arial"/>
                <w:sz w:val="14"/>
                <w:szCs w:val="14"/>
                <w:b w:val="1"/>
                <w:bCs w:val="1"/>
                <w:color w:val="auto"/>
              </w:rPr>
              <w:t>Q4 2019</w:t>
            </w:r>
          </w:p>
        </w:tc>
        <w:tc>
          <w:tcPr>
            <w:tcW w:w="240" w:type="dxa"/>
            <w:vAlign w:val="bottom"/>
            <w:tcBorders>
              <w:bottom w:val="single" w:sz="8" w:color="CFF0FC"/>
            </w:tcBorders>
          </w:tcPr>
          <w:p>
            <w:pPr>
              <w:spacing w:after="0"/>
              <w:rPr>
                <w:sz w:val="13"/>
                <w:szCs w:val="13"/>
                <w:color w:val="auto"/>
              </w:rPr>
            </w:pPr>
          </w:p>
        </w:tc>
      </w:tr>
      <w:tr>
        <w:trPr>
          <w:trHeight w:val="209"/>
        </w:trPr>
        <w:tc>
          <w:tcPr>
            <w:tcW w:w="6240" w:type="dxa"/>
            <w:vAlign w:val="bottom"/>
            <w:shd w:val="clear" w:color="auto" w:fill="CFF0FC"/>
          </w:tcPr>
          <w:p>
            <w:pPr>
              <w:spacing w:after="0"/>
              <w:rPr>
                <w:sz w:val="20"/>
                <w:szCs w:val="20"/>
                <w:color w:val="auto"/>
              </w:rPr>
            </w:pPr>
            <w:r>
              <w:rPr>
                <w:rFonts w:ascii="Arial" w:cs="Arial" w:eastAsia="Arial" w:hAnsi="Arial"/>
                <w:sz w:val="16"/>
                <w:szCs w:val="16"/>
                <w:color w:val="auto"/>
              </w:rPr>
              <w:t>Lease rental income</w:t>
            </w:r>
          </w:p>
        </w:tc>
        <w:tc>
          <w:tcPr>
            <w:tcW w:w="220" w:type="dxa"/>
            <w:vAlign w:val="bottom"/>
            <w:shd w:val="clear" w:color="auto" w:fill="CFF0FC"/>
          </w:tcPr>
          <w:p>
            <w:pPr>
              <w:jc w:val="right"/>
              <w:ind w:right="64"/>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145,478</w:t>
            </w:r>
          </w:p>
        </w:tc>
        <w:tc>
          <w:tcPr>
            <w:tcW w:w="280" w:type="dxa"/>
            <w:vAlign w:val="bottom"/>
            <w:shd w:val="clear" w:color="auto" w:fill="CFF0FC"/>
          </w:tcPr>
          <w:p>
            <w:pPr>
              <w:spacing w:after="0"/>
              <w:rPr>
                <w:sz w:val="18"/>
                <w:szCs w:val="18"/>
                <w:color w:val="auto"/>
              </w:rPr>
            </w:pPr>
          </w:p>
        </w:tc>
        <w:tc>
          <w:tcPr>
            <w:tcW w:w="22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151,555</w:t>
            </w:r>
          </w:p>
        </w:tc>
        <w:tc>
          <w:tcPr>
            <w:tcW w:w="240" w:type="dxa"/>
            <w:vAlign w:val="bottom"/>
            <w:shd w:val="clear" w:color="auto" w:fill="CFF0FC"/>
          </w:tcPr>
          <w:p>
            <w:pPr>
              <w:spacing w:after="0"/>
              <w:rPr>
                <w:sz w:val="18"/>
                <w:szCs w:val="18"/>
                <w:color w:val="auto"/>
              </w:rPr>
            </w:pPr>
          </w:p>
        </w:tc>
      </w:tr>
      <w:tr>
        <w:trPr>
          <w:trHeight w:val="213"/>
        </w:trPr>
        <w:tc>
          <w:tcPr>
            <w:tcW w:w="6240" w:type="dxa"/>
            <w:vAlign w:val="bottom"/>
          </w:tcPr>
          <w:p>
            <w:pPr>
              <w:spacing w:after="0"/>
              <w:rPr>
                <w:sz w:val="20"/>
                <w:szCs w:val="20"/>
                <w:color w:val="auto"/>
              </w:rPr>
            </w:pPr>
            <w:r>
              <w:rPr>
                <w:rFonts w:ascii="Arial" w:cs="Arial" w:eastAsia="Arial" w:hAnsi="Arial"/>
                <w:sz w:val="16"/>
                <w:szCs w:val="16"/>
                <w:color w:val="auto"/>
              </w:rPr>
              <w:t>Gain on sale of owned fleet containers, net</w:t>
            </w:r>
          </w:p>
        </w:tc>
        <w:tc>
          <w:tcPr>
            <w:tcW w:w="220" w:type="dxa"/>
            <w:vAlign w:val="bottom"/>
          </w:tcPr>
          <w:p>
            <w:pPr>
              <w:jc w:val="right"/>
              <w:ind w:right="64"/>
              <w:spacing w:after="0"/>
              <w:rPr>
                <w:sz w:val="20"/>
                <w:szCs w:val="20"/>
                <w:color w:val="auto"/>
              </w:rPr>
            </w:pPr>
            <w:r>
              <w:rPr>
                <w:rFonts w:ascii="Arial" w:cs="Arial" w:eastAsia="Arial" w:hAnsi="Arial"/>
                <w:sz w:val="15"/>
                <w:szCs w:val="15"/>
                <w:color w:val="auto"/>
                <w:w w:val="71"/>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5,794</w:t>
            </w:r>
          </w:p>
        </w:tc>
        <w:tc>
          <w:tcPr>
            <w:tcW w:w="280" w:type="dxa"/>
            <w:vAlign w:val="bottom"/>
          </w:tcPr>
          <w:p>
            <w:pPr>
              <w:spacing w:after="0"/>
              <w:rPr>
                <w:sz w:val="18"/>
                <w:szCs w:val="18"/>
                <w:color w:val="auto"/>
              </w:rPr>
            </w:pPr>
          </w:p>
        </w:tc>
        <w:tc>
          <w:tcPr>
            <w:tcW w:w="220" w:type="dxa"/>
            <w:vAlign w:val="bottom"/>
            <w:gridSpan w:val="2"/>
          </w:tcPr>
          <w:p>
            <w:pPr>
              <w:jc w:val="right"/>
              <w:ind w:right="120"/>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3,134</w:t>
            </w:r>
          </w:p>
        </w:tc>
        <w:tc>
          <w:tcPr>
            <w:tcW w:w="240" w:type="dxa"/>
            <w:vAlign w:val="bottom"/>
          </w:tcPr>
          <w:p>
            <w:pPr>
              <w:spacing w:after="0"/>
              <w:rPr>
                <w:sz w:val="18"/>
                <w:szCs w:val="18"/>
                <w:color w:val="auto"/>
              </w:rPr>
            </w:pPr>
          </w:p>
        </w:tc>
      </w:tr>
      <w:tr>
        <w:trPr>
          <w:trHeight w:val="219"/>
        </w:trPr>
        <w:tc>
          <w:tcPr>
            <w:tcW w:w="6240" w:type="dxa"/>
            <w:vAlign w:val="bottom"/>
            <w:shd w:val="clear" w:color="auto" w:fill="CFF0FC"/>
          </w:tcPr>
          <w:p>
            <w:pPr>
              <w:spacing w:after="0"/>
              <w:rPr>
                <w:sz w:val="20"/>
                <w:szCs w:val="20"/>
                <w:color w:val="auto"/>
              </w:rPr>
            </w:pPr>
            <w:r>
              <w:rPr>
                <w:rFonts w:ascii="Arial" w:cs="Arial" w:eastAsia="Arial" w:hAnsi="Arial"/>
                <w:sz w:val="16"/>
                <w:szCs w:val="16"/>
                <w:color w:val="auto"/>
              </w:rPr>
              <w:t>Income from operations</w:t>
            </w:r>
          </w:p>
        </w:tc>
        <w:tc>
          <w:tcPr>
            <w:tcW w:w="220" w:type="dxa"/>
            <w:vAlign w:val="bottom"/>
            <w:shd w:val="clear" w:color="auto" w:fill="CFF0FC"/>
          </w:tcPr>
          <w:p>
            <w:pPr>
              <w:jc w:val="right"/>
              <w:ind w:right="64"/>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46,409</w:t>
            </w:r>
          </w:p>
        </w:tc>
        <w:tc>
          <w:tcPr>
            <w:tcW w:w="280" w:type="dxa"/>
            <w:vAlign w:val="bottom"/>
            <w:shd w:val="clear" w:color="auto" w:fill="CFF0FC"/>
          </w:tcPr>
          <w:p>
            <w:pPr>
              <w:spacing w:after="0"/>
              <w:rPr>
                <w:sz w:val="19"/>
                <w:szCs w:val="19"/>
                <w:color w:val="auto"/>
              </w:rPr>
            </w:pPr>
          </w:p>
        </w:tc>
        <w:tc>
          <w:tcPr>
            <w:tcW w:w="22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64,579</w:t>
            </w:r>
          </w:p>
        </w:tc>
        <w:tc>
          <w:tcPr>
            <w:tcW w:w="240" w:type="dxa"/>
            <w:vAlign w:val="bottom"/>
            <w:shd w:val="clear" w:color="auto" w:fill="CFF0FC"/>
          </w:tcPr>
          <w:p>
            <w:pPr>
              <w:spacing w:after="0"/>
              <w:rPr>
                <w:sz w:val="19"/>
                <w:szCs w:val="19"/>
                <w:color w:val="auto"/>
              </w:rPr>
            </w:pPr>
          </w:p>
        </w:tc>
      </w:tr>
      <w:tr>
        <w:trPr>
          <w:trHeight w:val="206"/>
        </w:trPr>
        <w:tc>
          <w:tcPr>
            <w:tcW w:w="6240" w:type="dxa"/>
            <w:vAlign w:val="bottom"/>
          </w:tcPr>
          <w:p>
            <w:pPr>
              <w:spacing w:after="0"/>
              <w:rPr>
                <w:sz w:val="20"/>
                <w:szCs w:val="20"/>
                <w:color w:val="auto"/>
              </w:rPr>
            </w:pPr>
            <w:r>
              <w:rPr>
                <w:rFonts w:ascii="Arial" w:cs="Arial" w:eastAsia="Arial" w:hAnsi="Arial"/>
                <w:sz w:val="16"/>
                <w:szCs w:val="16"/>
                <w:color w:val="auto"/>
              </w:rPr>
              <w:t>Net (loss) income attributable to Textainer Group Holdings</w:t>
            </w:r>
          </w:p>
        </w:tc>
        <w:tc>
          <w:tcPr>
            <w:tcW w:w="2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40" w:type="dxa"/>
            <w:vAlign w:val="bottom"/>
          </w:tcPr>
          <w:p>
            <w:pPr>
              <w:spacing w:after="0"/>
              <w:rPr>
                <w:sz w:val="17"/>
                <w:szCs w:val="17"/>
                <w:color w:val="auto"/>
              </w:rPr>
            </w:pPr>
          </w:p>
        </w:tc>
      </w:tr>
      <w:tr>
        <w:trPr>
          <w:trHeight w:val="209"/>
        </w:trPr>
        <w:tc>
          <w:tcPr>
            <w:tcW w:w="6240" w:type="dxa"/>
            <w:vAlign w:val="bottom"/>
          </w:tcPr>
          <w:p>
            <w:pPr>
              <w:ind w:left="120"/>
              <w:spacing w:after="0"/>
              <w:rPr>
                <w:sz w:val="20"/>
                <w:szCs w:val="20"/>
                <w:color w:val="auto"/>
              </w:rPr>
            </w:pPr>
            <w:r>
              <w:rPr>
                <w:rFonts w:ascii="Arial" w:cs="Arial" w:eastAsia="Arial" w:hAnsi="Arial"/>
                <w:sz w:val="16"/>
                <w:szCs w:val="16"/>
                <w:color w:val="auto"/>
              </w:rPr>
              <w:t>Limited common shareholders</w:t>
            </w:r>
          </w:p>
        </w:tc>
        <w:tc>
          <w:tcPr>
            <w:tcW w:w="220" w:type="dxa"/>
            <w:vAlign w:val="bottom"/>
          </w:tcPr>
          <w:p>
            <w:pPr>
              <w:jc w:val="right"/>
              <w:ind w:right="64"/>
              <w:spacing w:after="0"/>
              <w:rPr>
                <w:sz w:val="20"/>
                <w:szCs w:val="20"/>
                <w:color w:val="auto"/>
              </w:rPr>
            </w:pPr>
            <w:r>
              <w:rPr>
                <w:rFonts w:ascii="Arial" w:cs="Arial" w:eastAsia="Arial" w:hAnsi="Arial"/>
                <w:sz w:val="15"/>
                <w:szCs w:val="15"/>
                <w:color w:val="auto"/>
                <w:w w:val="71"/>
              </w:rPr>
              <w:t>$</w:t>
            </w:r>
          </w:p>
        </w:tc>
        <w:tc>
          <w:tcPr>
            <w:tcW w:w="1320" w:type="dxa"/>
            <w:vAlign w:val="bottom"/>
            <w:gridSpan w:val="2"/>
          </w:tcPr>
          <w:p>
            <w:pPr>
              <w:jc w:val="right"/>
              <w:ind w:right="220"/>
              <w:spacing w:after="0"/>
              <w:rPr>
                <w:sz w:val="20"/>
                <w:szCs w:val="20"/>
                <w:color w:val="auto"/>
              </w:rPr>
            </w:pPr>
            <w:r>
              <w:rPr>
                <w:rFonts w:ascii="Arial" w:cs="Arial" w:eastAsia="Arial" w:hAnsi="Arial"/>
                <w:sz w:val="16"/>
                <w:szCs w:val="16"/>
                <w:color w:val="auto"/>
              </w:rPr>
              <w:t>(4,379)</w:t>
            </w:r>
          </w:p>
        </w:tc>
        <w:tc>
          <w:tcPr>
            <w:tcW w:w="220" w:type="dxa"/>
            <w:vAlign w:val="bottom"/>
            <w:gridSpan w:val="2"/>
          </w:tcPr>
          <w:p>
            <w:pPr>
              <w:jc w:val="right"/>
              <w:ind w:right="120"/>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28,782</w:t>
            </w:r>
          </w:p>
        </w:tc>
        <w:tc>
          <w:tcPr>
            <w:tcW w:w="240" w:type="dxa"/>
            <w:vAlign w:val="bottom"/>
          </w:tcPr>
          <w:p>
            <w:pPr>
              <w:spacing w:after="0"/>
              <w:rPr>
                <w:sz w:val="18"/>
                <w:szCs w:val="18"/>
                <w:color w:val="auto"/>
              </w:rPr>
            </w:pPr>
          </w:p>
        </w:tc>
      </w:tr>
      <w:tr>
        <w:trPr>
          <w:trHeight w:val="209"/>
        </w:trPr>
        <w:tc>
          <w:tcPr>
            <w:tcW w:w="6240" w:type="dxa"/>
            <w:vAlign w:val="bottom"/>
            <w:shd w:val="clear" w:color="auto" w:fill="CFF0FC"/>
          </w:tcPr>
          <w:p>
            <w:pPr>
              <w:spacing w:after="0"/>
              <w:rPr>
                <w:sz w:val="20"/>
                <w:szCs w:val="20"/>
                <w:color w:val="auto"/>
              </w:rPr>
            </w:pPr>
            <w:r>
              <w:rPr>
                <w:rFonts w:ascii="Arial" w:cs="Arial" w:eastAsia="Arial" w:hAnsi="Arial"/>
                <w:sz w:val="16"/>
                <w:szCs w:val="16"/>
                <w:color w:val="auto"/>
              </w:rPr>
              <w:t>Net (loss) income attributable to Textainer Group Holdings</w:t>
            </w:r>
          </w:p>
        </w:tc>
        <w:tc>
          <w:tcPr>
            <w:tcW w:w="22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r>
      <w:tr>
        <w:trPr>
          <w:trHeight w:val="212"/>
        </w:trPr>
        <w:tc>
          <w:tcPr>
            <w:tcW w:w="6240" w:type="dxa"/>
            <w:vAlign w:val="bottom"/>
            <w:shd w:val="clear" w:color="auto" w:fill="CFF0FC"/>
          </w:tcPr>
          <w:p>
            <w:pPr>
              <w:ind w:left="120"/>
              <w:spacing w:after="0"/>
              <w:rPr>
                <w:sz w:val="20"/>
                <w:szCs w:val="20"/>
                <w:color w:val="auto"/>
              </w:rPr>
            </w:pPr>
            <w:r>
              <w:rPr>
                <w:rFonts w:ascii="Arial" w:cs="Arial" w:eastAsia="Arial" w:hAnsi="Arial"/>
                <w:sz w:val="16"/>
                <w:szCs w:val="16"/>
                <w:color w:val="auto"/>
              </w:rPr>
              <w:t>Limited common shareholders per diluted common share</w:t>
            </w:r>
          </w:p>
        </w:tc>
        <w:tc>
          <w:tcPr>
            <w:tcW w:w="220" w:type="dxa"/>
            <w:vAlign w:val="bottom"/>
            <w:shd w:val="clear" w:color="auto" w:fill="CFF0FC"/>
          </w:tcPr>
          <w:p>
            <w:pPr>
              <w:jc w:val="right"/>
              <w:ind w:right="64"/>
              <w:spacing w:after="0"/>
              <w:rPr>
                <w:sz w:val="20"/>
                <w:szCs w:val="20"/>
                <w:color w:val="auto"/>
              </w:rPr>
            </w:pPr>
            <w:r>
              <w:rPr>
                <w:rFonts w:ascii="Arial" w:cs="Arial" w:eastAsia="Arial" w:hAnsi="Arial"/>
                <w:sz w:val="15"/>
                <w:szCs w:val="15"/>
                <w:color w:val="auto"/>
                <w:w w:val="71"/>
              </w:rPr>
              <w:t>$</w:t>
            </w:r>
          </w:p>
        </w:tc>
        <w:tc>
          <w:tcPr>
            <w:tcW w:w="132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(0.08)</w:t>
            </w:r>
          </w:p>
        </w:tc>
        <w:tc>
          <w:tcPr>
            <w:tcW w:w="22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0.50</w:t>
            </w:r>
          </w:p>
        </w:tc>
        <w:tc>
          <w:tcPr>
            <w:tcW w:w="240" w:type="dxa"/>
            <w:vAlign w:val="bottom"/>
            <w:shd w:val="clear" w:color="auto" w:fill="CFF0FC"/>
          </w:tcPr>
          <w:p>
            <w:pPr>
              <w:spacing w:after="0"/>
              <w:rPr>
                <w:sz w:val="18"/>
                <w:szCs w:val="18"/>
                <w:color w:val="auto"/>
              </w:rPr>
            </w:pPr>
          </w:p>
        </w:tc>
      </w:tr>
      <w:tr>
        <w:trPr>
          <w:trHeight w:val="216"/>
        </w:trPr>
        <w:tc>
          <w:tcPr>
            <w:tcW w:w="6240" w:type="dxa"/>
            <w:vAlign w:val="bottom"/>
          </w:tcPr>
          <w:p>
            <w:pPr>
              <w:spacing w:after="0" w:line="216" w:lineRule="exact"/>
              <w:rPr>
                <w:sz w:val="20"/>
                <w:szCs w:val="20"/>
                <w:color w:val="auto"/>
              </w:rPr>
            </w:pPr>
            <w:r>
              <w:rPr>
                <w:rFonts w:ascii="Arial" w:cs="Arial" w:eastAsia="Arial" w:hAnsi="Arial"/>
                <w:sz w:val="15"/>
                <w:szCs w:val="15"/>
                <w:color w:val="auto"/>
              </w:rPr>
              <w:t xml:space="preserve">Adjusted net income </w:t>
            </w:r>
            <w:r>
              <w:rPr>
                <w:rFonts w:ascii="Arial" w:cs="Arial" w:eastAsia="Arial" w:hAnsi="Arial"/>
                <w:sz w:val="25"/>
                <w:szCs w:val="25"/>
                <w:color w:val="auto"/>
                <w:vertAlign w:val="superscript"/>
              </w:rPr>
              <w:t>(1)</w:t>
            </w:r>
          </w:p>
        </w:tc>
        <w:tc>
          <w:tcPr>
            <w:tcW w:w="220" w:type="dxa"/>
            <w:vAlign w:val="bottom"/>
          </w:tcPr>
          <w:p>
            <w:pPr>
              <w:jc w:val="right"/>
              <w:ind w:right="64"/>
              <w:spacing w:after="0"/>
              <w:rPr>
                <w:sz w:val="20"/>
                <w:szCs w:val="20"/>
                <w:color w:val="auto"/>
              </w:rPr>
            </w:pPr>
            <w:r>
              <w:rPr>
                <w:rFonts w:ascii="Arial" w:cs="Arial" w:eastAsia="Arial" w:hAnsi="Arial"/>
                <w:sz w:val="15"/>
                <w:szCs w:val="15"/>
                <w:color w:val="auto"/>
                <w:w w:val="71"/>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9,702</w:t>
            </w:r>
          </w:p>
        </w:tc>
        <w:tc>
          <w:tcPr>
            <w:tcW w:w="280" w:type="dxa"/>
            <w:vAlign w:val="bottom"/>
          </w:tcPr>
          <w:p>
            <w:pPr>
              <w:spacing w:after="0"/>
              <w:rPr>
                <w:sz w:val="18"/>
                <w:szCs w:val="18"/>
                <w:color w:val="auto"/>
              </w:rPr>
            </w:pPr>
          </w:p>
        </w:tc>
        <w:tc>
          <w:tcPr>
            <w:tcW w:w="220" w:type="dxa"/>
            <w:vAlign w:val="bottom"/>
            <w:gridSpan w:val="2"/>
          </w:tcPr>
          <w:p>
            <w:pPr>
              <w:jc w:val="right"/>
              <w:ind w:right="120"/>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10,977</w:t>
            </w:r>
          </w:p>
        </w:tc>
        <w:tc>
          <w:tcPr>
            <w:tcW w:w="240" w:type="dxa"/>
            <w:vAlign w:val="bottom"/>
          </w:tcPr>
          <w:p>
            <w:pPr>
              <w:spacing w:after="0"/>
              <w:rPr>
                <w:sz w:val="18"/>
                <w:szCs w:val="18"/>
                <w:color w:val="auto"/>
              </w:rPr>
            </w:pPr>
          </w:p>
        </w:tc>
      </w:tr>
      <w:tr>
        <w:trPr>
          <w:trHeight w:val="216"/>
        </w:trPr>
        <w:tc>
          <w:tcPr>
            <w:tcW w:w="6240" w:type="dxa"/>
            <w:vAlign w:val="bottom"/>
            <w:shd w:val="clear" w:color="auto" w:fill="CFF0FC"/>
          </w:tcPr>
          <w:p>
            <w:pPr>
              <w:spacing w:after="0" w:line="216" w:lineRule="exact"/>
              <w:rPr>
                <w:sz w:val="20"/>
                <w:szCs w:val="20"/>
                <w:color w:val="auto"/>
              </w:rPr>
            </w:pPr>
            <w:r>
              <w:rPr>
                <w:rFonts w:ascii="Arial" w:cs="Arial" w:eastAsia="Arial" w:hAnsi="Arial"/>
                <w:sz w:val="15"/>
                <w:szCs w:val="15"/>
                <w:color w:val="auto"/>
              </w:rPr>
              <w:t xml:space="preserve">Adjusted net income per diluted common share </w:t>
            </w:r>
            <w:r>
              <w:rPr>
                <w:rFonts w:ascii="Arial" w:cs="Arial" w:eastAsia="Arial" w:hAnsi="Arial"/>
                <w:sz w:val="25"/>
                <w:szCs w:val="25"/>
                <w:color w:val="auto"/>
                <w:vertAlign w:val="superscript"/>
              </w:rPr>
              <w:t>(1)</w:t>
            </w:r>
          </w:p>
        </w:tc>
        <w:tc>
          <w:tcPr>
            <w:tcW w:w="220" w:type="dxa"/>
            <w:vAlign w:val="bottom"/>
            <w:shd w:val="clear" w:color="auto" w:fill="CFF0FC"/>
          </w:tcPr>
          <w:p>
            <w:pPr>
              <w:jc w:val="right"/>
              <w:ind w:right="64"/>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0.17</w:t>
            </w:r>
          </w:p>
        </w:tc>
        <w:tc>
          <w:tcPr>
            <w:tcW w:w="280" w:type="dxa"/>
            <w:vAlign w:val="bottom"/>
            <w:shd w:val="clear" w:color="auto" w:fill="CFF0FC"/>
          </w:tcPr>
          <w:p>
            <w:pPr>
              <w:spacing w:after="0"/>
              <w:rPr>
                <w:sz w:val="18"/>
                <w:szCs w:val="18"/>
                <w:color w:val="auto"/>
              </w:rPr>
            </w:pPr>
          </w:p>
        </w:tc>
        <w:tc>
          <w:tcPr>
            <w:tcW w:w="22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6"/>
                <w:szCs w:val="16"/>
                <w:color w:val="auto"/>
              </w:rPr>
              <w:t>0.19</w:t>
            </w:r>
          </w:p>
        </w:tc>
        <w:tc>
          <w:tcPr>
            <w:tcW w:w="240" w:type="dxa"/>
            <w:vAlign w:val="bottom"/>
            <w:shd w:val="clear" w:color="auto" w:fill="CFF0FC"/>
          </w:tcPr>
          <w:p>
            <w:pPr>
              <w:spacing w:after="0"/>
              <w:rPr>
                <w:sz w:val="18"/>
                <w:szCs w:val="18"/>
                <w:color w:val="auto"/>
              </w:rPr>
            </w:pPr>
          </w:p>
        </w:tc>
      </w:tr>
      <w:tr>
        <w:trPr>
          <w:trHeight w:val="216"/>
        </w:trPr>
        <w:tc>
          <w:tcPr>
            <w:tcW w:w="6240" w:type="dxa"/>
            <w:vAlign w:val="bottom"/>
          </w:tcPr>
          <w:p>
            <w:pPr>
              <w:spacing w:after="0" w:line="216" w:lineRule="exact"/>
              <w:rPr>
                <w:sz w:val="20"/>
                <w:szCs w:val="20"/>
                <w:color w:val="auto"/>
              </w:rPr>
            </w:pPr>
            <w:r>
              <w:rPr>
                <w:rFonts w:ascii="Arial" w:cs="Arial" w:eastAsia="Arial" w:hAnsi="Arial"/>
                <w:sz w:val="15"/>
                <w:szCs w:val="15"/>
                <w:color w:val="auto"/>
              </w:rPr>
              <w:t xml:space="preserve">Adjusted EBITDA </w:t>
            </w:r>
            <w:r>
              <w:rPr>
                <w:rFonts w:ascii="Arial" w:cs="Arial" w:eastAsia="Arial" w:hAnsi="Arial"/>
                <w:sz w:val="25"/>
                <w:szCs w:val="25"/>
                <w:color w:val="auto"/>
                <w:vertAlign w:val="superscript"/>
              </w:rPr>
              <w:t>(1)</w:t>
            </w:r>
          </w:p>
        </w:tc>
        <w:tc>
          <w:tcPr>
            <w:tcW w:w="220" w:type="dxa"/>
            <w:vAlign w:val="bottom"/>
          </w:tcPr>
          <w:p>
            <w:pPr>
              <w:jc w:val="right"/>
              <w:ind w:right="64"/>
              <w:spacing w:after="0"/>
              <w:rPr>
                <w:sz w:val="20"/>
                <w:szCs w:val="20"/>
                <w:color w:val="auto"/>
              </w:rPr>
            </w:pPr>
            <w:r>
              <w:rPr>
                <w:rFonts w:ascii="Arial" w:cs="Arial" w:eastAsia="Arial" w:hAnsi="Arial"/>
                <w:sz w:val="15"/>
                <w:szCs w:val="15"/>
                <w:color w:val="auto"/>
                <w:w w:val="71"/>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117,065</w:t>
            </w:r>
          </w:p>
        </w:tc>
        <w:tc>
          <w:tcPr>
            <w:tcW w:w="280" w:type="dxa"/>
            <w:vAlign w:val="bottom"/>
          </w:tcPr>
          <w:p>
            <w:pPr>
              <w:spacing w:after="0"/>
              <w:rPr>
                <w:sz w:val="18"/>
                <w:szCs w:val="18"/>
                <w:color w:val="auto"/>
              </w:rPr>
            </w:pPr>
          </w:p>
        </w:tc>
        <w:tc>
          <w:tcPr>
            <w:tcW w:w="220" w:type="dxa"/>
            <w:vAlign w:val="bottom"/>
            <w:gridSpan w:val="2"/>
          </w:tcPr>
          <w:p>
            <w:pPr>
              <w:jc w:val="right"/>
              <w:ind w:right="120"/>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113,187</w:t>
            </w:r>
          </w:p>
        </w:tc>
        <w:tc>
          <w:tcPr>
            <w:tcW w:w="240" w:type="dxa"/>
            <w:vAlign w:val="bottom"/>
          </w:tcPr>
          <w:p>
            <w:pPr>
              <w:spacing w:after="0"/>
              <w:rPr>
                <w:sz w:val="18"/>
                <w:szCs w:val="18"/>
                <w:color w:val="auto"/>
              </w:rPr>
            </w:pPr>
          </w:p>
        </w:tc>
      </w:tr>
      <w:tr>
        <w:trPr>
          <w:trHeight w:val="216"/>
        </w:trPr>
        <w:tc>
          <w:tcPr>
            <w:tcW w:w="6240" w:type="dxa"/>
            <w:vAlign w:val="bottom"/>
            <w:shd w:val="clear" w:color="auto" w:fill="CFF0FC"/>
          </w:tcPr>
          <w:p>
            <w:pPr>
              <w:spacing w:after="0" w:line="216" w:lineRule="exact"/>
              <w:rPr>
                <w:sz w:val="20"/>
                <w:szCs w:val="20"/>
                <w:color w:val="auto"/>
              </w:rPr>
            </w:pPr>
            <w:r>
              <w:rPr>
                <w:rFonts w:ascii="Arial" w:cs="Arial" w:eastAsia="Arial" w:hAnsi="Arial"/>
                <w:sz w:val="15"/>
                <w:szCs w:val="15"/>
                <w:color w:val="auto"/>
              </w:rPr>
              <w:t xml:space="preserve">Average fleet utilization </w:t>
            </w:r>
            <w:r>
              <w:rPr>
                <w:rFonts w:ascii="Arial" w:cs="Arial" w:eastAsia="Arial" w:hAnsi="Arial"/>
                <w:sz w:val="25"/>
                <w:szCs w:val="25"/>
                <w:color w:val="auto"/>
                <w:vertAlign w:val="superscript"/>
              </w:rPr>
              <w:t>(2)</w:t>
            </w:r>
          </w:p>
        </w:tc>
        <w:tc>
          <w:tcPr>
            <w:tcW w:w="220" w:type="dxa"/>
            <w:vAlign w:val="bottom"/>
            <w:shd w:val="clear" w:color="auto" w:fill="CFF0FC"/>
          </w:tcPr>
          <w:p>
            <w:pPr>
              <w:spacing w:after="0"/>
              <w:rPr>
                <w:sz w:val="18"/>
                <w:szCs w:val="18"/>
                <w:color w:val="auto"/>
              </w:rPr>
            </w:pPr>
          </w:p>
        </w:tc>
        <w:tc>
          <w:tcPr>
            <w:tcW w:w="1320" w:type="dxa"/>
            <w:vAlign w:val="bottom"/>
            <w:gridSpan w:val="2"/>
            <w:shd w:val="clear" w:color="auto" w:fill="CFF0FC"/>
          </w:tcPr>
          <w:p>
            <w:pPr>
              <w:jc w:val="right"/>
              <w:ind w:right="140"/>
              <w:spacing w:after="0"/>
              <w:rPr>
                <w:sz w:val="20"/>
                <w:szCs w:val="20"/>
                <w:color w:val="auto"/>
              </w:rPr>
            </w:pPr>
            <w:r>
              <w:rPr>
                <w:rFonts w:ascii="Arial" w:cs="Arial" w:eastAsia="Arial" w:hAnsi="Arial"/>
                <w:sz w:val="16"/>
                <w:szCs w:val="16"/>
                <w:color w:val="auto"/>
              </w:rPr>
              <w:t>96.2%</w:t>
            </w:r>
          </w:p>
        </w:tc>
        <w:tc>
          <w:tcPr>
            <w:tcW w:w="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24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96.4%</w:t>
            </w:r>
          </w:p>
        </w:tc>
      </w:tr>
      <w:tr>
        <w:trPr>
          <w:trHeight w:val="216"/>
        </w:trPr>
        <w:tc>
          <w:tcPr>
            <w:tcW w:w="6240" w:type="dxa"/>
            <w:vAlign w:val="bottom"/>
          </w:tcPr>
          <w:p>
            <w:pPr>
              <w:spacing w:after="0" w:line="216" w:lineRule="exact"/>
              <w:rPr>
                <w:sz w:val="20"/>
                <w:szCs w:val="20"/>
                <w:color w:val="auto"/>
              </w:rPr>
            </w:pPr>
            <w:r>
              <w:rPr>
                <w:rFonts w:ascii="Arial" w:cs="Arial" w:eastAsia="Arial" w:hAnsi="Arial"/>
                <w:sz w:val="15"/>
                <w:szCs w:val="15"/>
                <w:color w:val="auto"/>
              </w:rPr>
              <w:t xml:space="preserve">Total fleet size at end of period (TEU) </w:t>
            </w:r>
            <w:r>
              <w:rPr>
                <w:rFonts w:ascii="Arial" w:cs="Arial" w:eastAsia="Arial" w:hAnsi="Arial"/>
                <w:sz w:val="25"/>
                <w:szCs w:val="25"/>
                <w:color w:val="auto"/>
                <w:vertAlign w:val="superscript"/>
              </w:rPr>
              <w:t>(3)</w:t>
            </w:r>
          </w:p>
        </w:tc>
        <w:tc>
          <w:tcPr>
            <w:tcW w:w="2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3,450,680</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3,500,812</w:t>
            </w:r>
          </w:p>
        </w:tc>
        <w:tc>
          <w:tcPr>
            <w:tcW w:w="240" w:type="dxa"/>
            <w:vAlign w:val="bottom"/>
          </w:tcPr>
          <w:p>
            <w:pPr>
              <w:spacing w:after="0"/>
              <w:rPr>
                <w:sz w:val="18"/>
                <w:szCs w:val="18"/>
                <w:color w:val="auto"/>
              </w:rPr>
            </w:pPr>
          </w:p>
        </w:tc>
      </w:tr>
      <w:tr>
        <w:trPr>
          <w:trHeight w:val="216"/>
        </w:trPr>
        <w:tc>
          <w:tcPr>
            <w:tcW w:w="6240" w:type="dxa"/>
            <w:vAlign w:val="bottom"/>
            <w:shd w:val="clear" w:color="auto" w:fill="CFF0FC"/>
          </w:tcPr>
          <w:p>
            <w:pPr>
              <w:spacing w:after="0"/>
              <w:rPr>
                <w:sz w:val="20"/>
                <w:szCs w:val="20"/>
                <w:color w:val="auto"/>
              </w:rPr>
            </w:pPr>
            <w:r>
              <w:rPr>
                <w:rFonts w:ascii="Arial" w:cs="Arial" w:eastAsia="Arial" w:hAnsi="Arial"/>
                <w:sz w:val="16"/>
                <w:szCs w:val="16"/>
                <w:color w:val="auto"/>
              </w:rPr>
              <w:t>Owned percentage of total fleet at end of period</w:t>
            </w:r>
          </w:p>
        </w:tc>
        <w:tc>
          <w:tcPr>
            <w:tcW w:w="220" w:type="dxa"/>
            <w:vAlign w:val="bottom"/>
            <w:shd w:val="clear" w:color="auto" w:fill="CFF0FC"/>
          </w:tcPr>
          <w:p>
            <w:pPr>
              <w:spacing w:after="0"/>
              <w:rPr>
                <w:sz w:val="18"/>
                <w:szCs w:val="18"/>
                <w:color w:val="auto"/>
              </w:rPr>
            </w:pPr>
          </w:p>
        </w:tc>
        <w:tc>
          <w:tcPr>
            <w:tcW w:w="1320" w:type="dxa"/>
            <w:vAlign w:val="bottom"/>
            <w:gridSpan w:val="2"/>
            <w:shd w:val="clear" w:color="auto" w:fill="CFF0FC"/>
          </w:tcPr>
          <w:p>
            <w:pPr>
              <w:jc w:val="right"/>
              <w:ind w:right="140"/>
              <w:spacing w:after="0"/>
              <w:rPr>
                <w:sz w:val="20"/>
                <w:szCs w:val="20"/>
                <w:color w:val="auto"/>
              </w:rPr>
            </w:pPr>
            <w:r>
              <w:rPr>
                <w:rFonts w:ascii="Arial" w:cs="Arial" w:eastAsia="Arial" w:hAnsi="Arial"/>
                <w:sz w:val="16"/>
                <w:szCs w:val="16"/>
                <w:color w:val="auto"/>
              </w:rPr>
              <w:t>85.6%</w:t>
            </w:r>
          </w:p>
        </w:tc>
        <w:tc>
          <w:tcPr>
            <w:tcW w:w="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24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85.4%</w:t>
            </w:r>
          </w:p>
        </w:tc>
      </w:tr>
    </w:tbl>
    <w:p>
      <w:pPr>
        <w:spacing w:after="0" w:line="200" w:lineRule="exact"/>
        <w:rPr>
          <w:sz w:val="20"/>
          <w:szCs w:val="20"/>
          <w:color w:val="auto"/>
        </w:rPr>
      </w:pPr>
    </w:p>
    <w:p>
      <w:pPr>
        <w:spacing w:after="0" w:line="276" w:lineRule="exact"/>
        <w:rPr>
          <w:sz w:val="20"/>
          <w:szCs w:val="20"/>
          <w:color w:val="auto"/>
        </w:rPr>
      </w:pPr>
    </w:p>
    <w:p>
      <w:pPr>
        <w:ind w:left="1300" w:hanging="361"/>
        <w:spacing w:after="0"/>
        <w:tabs>
          <w:tab w:leader="none" w:pos="1300" w:val="left"/>
        </w:tabs>
        <w:numPr>
          <w:ilvl w:val="1"/>
          <w:numId w:val="2"/>
        </w:numPr>
        <w:rPr>
          <w:rFonts w:ascii="Arial" w:cs="Arial" w:eastAsia="Arial" w:hAnsi="Arial"/>
          <w:sz w:val="16"/>
          <w:szCs w:val="16"/>
          <w:color w:val="auto"/>
        </w:rPr>
      </w:pPr>
      <w:r>
        <w:rPr>
          <w:rFonts w:ascii="Arial" w:cs="Arial" w:eastAsia="Arial" w:hAnsi="Arial"/>
          <w:sz w:val="16"/>
          <w:szCs w:val="16"/>
          <w:color w:val="auto"/>
        </w:rPr>
        <w:t>Refer to the “Use of Non-GAAP Financial Information” set forth below.</w:t>
      </w:r>
    </w:p>
    <w:p>
      <w:pPr>
        <w:spacing w:after="0" w:line="221" w:lineRule="exact"/>
        <w:rPr>
          <w:rFonts w:ascii="Arial" w:cs="Arial" w:eastAsia="Arial" w:hAnsi="Arial"/>
          <w:sz w:val="16"/>
          <w:szCs w:val="16"/>
          <w:color w:val="auto"/>
        </w:rPr>
      </w:pPr>
    </w:p>
    <w:p>
      <w:pPr>
        <w:ind w:left="1300" w:right="60" w:hanging="361"/>
        <w:spacing w:after="0" w:line="273" w:lineRule="auto"/>
        <w:tabs>
          <w:tab w:leader="none" w:pos="1300" w:val="left"/>
        </w:tabs>
        <w:numPr>
          <w:ilvl w:val="1"/>
          <w:numId w:val="2"/>
        </w:numPr>
        <w:rPr>
          <w:rFonts w:ascii="Arial" w:cs="Arial" w:eastAsia="Arial" w:hAnsi="Arial"/>
          <w:sz w:val="16"/>
          <w:szCs w:val="16"/>
          <w:color w:val="auto"/>
        </w:rPr>
      </w:pPr>
      <w:r>
        <w:rPr>
          <w:rFonts w:ascii="Arial" w:cs="Arial" w:eastAsia="Arial" w:hAnsi="Arial"/>
          <w:sz w:val="16"/>
          <w:szCs w:val="16"/>
          <w:color w:val="auto"/>
        </w:rPr>
        <w:t>Utilization is computed by dividing total units on lease in CEUs (cost equivalent unit) by the total units in our fleet in CEUs, excluding CEUs that have been designated as held for sale units and manufactured for us but have not yet been delivered to a lessee. CEU is a unit of measurement based on the approximate cost of a container relative to the cost of a standard 20-foot dry container. These factors may differ slightly from CEU ratios used by others in the industry.</w:t>
      </w:r>
    </w:p>
    <w:p>
      <w:pPr>
        <w:spacing w:after="0" w:line="175" w:lineRule="exact"/>
        <w:rPr>
          <w:rFonts w:ascii="Arial" w:cs="Arial" w:eastAsia="Arial" w:hAnsi="Arial"/>
          <w:sz w:val="16"/>
          <w:szCs w:val="16"/>
          <w:color w:val="auto"/>
        </w:rPr>
      </w:pPr>
    </w:p>
    <w:p>
      <w:pPr>
        <w:ind w:left="1300" w:right="200" w:hanging="361"/>
        <w:spacing w:after="0" w:line="293" w:lineRule="auto"/>
        <w:tabs>
          <w:tab w:leader="none" w:pos="1300" w:val="left"/>
        </w:tabs>
        <w:numPr>
          <w:ilvl w:val="1"/>
          <w:numId w:val="2"/>
        </w:numPr>
        <w:rPr>
          <w:rFonts w:ascii="Arial" w:cs="Arial" w:eastAsia="Arial" w:hAnsi="Arial"/>
          <w:sz w:val="16"/>
          <w:szCs w:val="16"/>
          <w:color w:val="auto"/>
        </w:rPr>
      </w:pPr>
      <w:r>
        <w:rPr>
          <w:rFonts w:ascii="Arial" w:cs="Arial" w:eastAsia="Arial" w:hAnsi="Arial"/>
          <w:sz w:val="16"/>
          <w:szCs w:val="16"/>
          <w:color w:val="auto"/>
        </w:rPr>
        <w:t>TEU refers to a twenty-foot equivalent unit, which is a unit of measurement used in the container shipping industry to compare shipping containers of various lengths to a standard 20-foot container, thus a 20-foot container is one TEU and a 40-foot container is two TEU.</w:t>
      </w:r>
    </w:p>
    <w:p>
      <w:pPr>
        <w:spacing w:after="0" w:line="261" w:lineRule="exact"/>
        <w:rPr>
          <w:rFonts w:ascii="Arial" w:cs="Arial" w:eastAsia="Arial" w:hAnsi="Arial"/>
          <w:sz w:val="16"/>
          <w:szCs w:val="16"/>
          <w:color w:val="auto"/>
        </w:rPr>
      </w:pPr>
    </w:p>
    <w:p>
      <w:pPr>
        <w:ind w:left="880" w:hanging="373"/>
        <w:spacing w:after="0"/>
        <w:tabs>
          <w:tab w:leader="none" w:pos="880" w:val="left"/>
        </w:tabs>
        <w:numPr>
          <w:ilvl w:val="0"/>
          <w:numId w:val="2"/>
        </w:numPr>
        <w:rPr>
          <w:rFonts w:ascii="Arial" w:cs="Arial" w:eastAsia="Arial" w:hAnsi="Arial"/>
          <w:sz w:val="18"/>
          <w:szCs w:val="18"/>
          <w:color w:val="auto"/>
        </w:rPr>
      </w:pPr>
      <w:r>
        <w:rPr>
          <w:rFonts w:ascii="Arial" w:cs="Arial" w:eastAsia="Arial" w:hAnsi="Arial"/>
          <w:sz w:val="18"/>
          <w:szCs w:val="18"/>
          <w:color w:val="auto"/>
        </w:rPr>
        <w:t>Net loss of $4.4 million for the first quarter, which includes an unrealized loss on derivatives of $14.9 million;</w:t>
      </w:r>
    </w:p>
    <w:p>
      <w:pPr>
        <w:spacing w:after="0" w:line="117" w:lineRule="exact"/>
        <w:rPr>
          <w:rFonts w:ascii="Arial" w:cs="Arial" w:eastAsia="Arial" w:hAnsi="Arial"/>
          <w:sz w:val="18"/>
          <w:szCs w:val="18"/>
          <w:color w:val="auto"/>
        </w:rPr>
      </w:pPr>
    </w:p>
    <w:p>
      <w:pPr>
        <w:ind w:left="880" w:right="40" w:hanging="373"/>
        <w:spacing w:after="0" w:line="277" w:lineRule="auto"/>
        <w:tabs>
          <w:tab w:leader="none" w:pos="880" w:val="left"/>
        </w:tabs>
        <w:numPr>
          <w:ilvl w:val="0"/>
          <w:numId w:val="2"/>
        </w:numPr>
        <w:rPr>
          <w:rFonts w:ascii="Arial" w:cs="Arial" w:eastAsia="Arial" w:hAnsi="Arial"/>
          <w:sz w:val="18"/>
          <w:szCs w:val="18"/>
          <w:color w:val="auto"/>
        </w:rPr>
      </w:pPr>
      <w:r>
        <w:rPr>
          <w:rFonts w:ascii="Arial" w:cs="Arial" w:eastAsia="Arial" w:hAnsi="Arial"/>
          <w:sz w:val="18"/>
          <w:szCs w:val="18"/>
          <w:color w:val="auto"/>
        </w:rPr>
        <w:t>Adjusted net income of $9.7 million for the first quarter, or $0.17 per diluted common share, as compared to $11.0 million, or $0.19 per diluted common share in the fourth quarter of 2019;</w:t>
      </w:r>
    </w:p>
    <w:p>
      <w:pPr>
        <w:spacing w:after="0" w:line="62" w:lineRule="exact"/>
        <w:rPr>
          <w:rFonts w:ascii="Arial" w:cs="Arial" w:eastAsia="Arial" w:hAnsi="Arial"/>
          <w:sz w:val="18"/>
          <w:szCs w:val="18"/>
          <w:color w:val="auto"/>
        </w:rPr>
      </w:pPr>
    </w:p>
    <w:p>
      <w:pPr>
        <w:ind w:left="880" w:hanging="373"/>
        <w:spacing w:after="0"/>
        <w:tabs>
          <w:tab w:leader="none" w:pos="880" w:val="left"/>
        </w:tabs>
        <w:numPr>
          <w:ilvl w:val="0"/>
          <w:numId w:val="2"/>
        </w:numPr>
        <w:rPr>
          <w:rFonts w:ascii="Arial" w:cs="Arial" w:eastAsia="Arial" w:hAnsi="Arial"/>
          <w:sz w:val="18"/>
          <w:szCs w:val="18"/>
          <w:color w:val="auto"/>
        </w:rPr>
      </w:pPr>
      <w:r>
        <w:rPr>
          <w:rFonts w:ascii="Arial" w:cs="Arial" w:eastAsia="Arial" w:hAnsi="Arial"/>
          <w:sz w:val="18"/>
          <w:szCs w:val="18"/>
          <w:color w:val="auto"/>
        </w:rPr>
        <w:t>Adjusted EBITDA of $117.1 million for the first quarter, as compared to $113.2 million in the fourth quarter of 2019;</w:t>
      </w:r>
    </w:p>
    <w:p>
      <w:pPr>
        <w:spacing w:after="0" w:line="117" w:lineRule="exact"/>
        <w:rPr>
          <w:rFonts w:ascii="Arial" w:cs="Arial" w:eastAsia="Arial" w:hAnsi="Arial"/>
          <w:sz w:val="18"/>
          <w:szCs w:val="18"/>
          <w:color w:val="auto"/>
        </w:rPr>
      </w:pPr>
    </w:p>
    <w:p>
      <w:pPr>
        <w:ind w:left="880" w:hanging="373"/>
        <w:spacing w:after="0"/>
        <w:tabs>
          <w:tab w:leader="none" w:pos="880" w:val="left"/>
        </w:tabs>
        <w:numPr>
          <w:ilvl w:val="0"/>
          <w:numId w:val="2"/>
        </w:numPr>
        <w:rPr>
          <w:rFonts w:ascii="Arial" w:cs="Arial" w:eastAsia="Arial" w:hAnsi="Arial"/>
          <w:sz w:val="18"/>
          <w:szCs w:val="18"/>
          <w:color w:val="auto"/>
        </w:rPr>
      </w:pPr>
      <w:r>
        <w:rPr>
          <w:rFonts w:ascii="Arial" w:cs="Arial" w:eastAsia="Arial" w:hAnsi="Arial"/>
          <w:sz w:val="18"/>
          <w:szCs w:val="18"/>
          <w:color w:val="auto"/>
        </w:rPr>
        <w:t>Utilization averaged 96.2% for the first quarter, as compared to 96.4% for the fourth quarter of 2019;</w:t>
      </w:r>
    </w:p>
    <w:p>
      <w:pPr>
        <w:spacing w:after="0" w:line="117" w:lineRule="exact"/>
        <w:rPr>
          <w:rFonts w:ascii="Arial" w:cs="Arial" w:eastAsia="Arial" w:hAnsi="Arial"/>
          <w:sz w:val="18"/>
          <w:szCs w:val="18"/>
          <w:color w:val="auto"/>
        </w:rPr>
      </w:pPr>
    </w:p>
    <w:p>
      <w:pPr>
        <w:ind w:left="880" w:hanging="373"/>
        <w:spacing w:after="0"/>
        <w:tabs>
          <w:tab w:leader="none" w:pos="880" w:val="left"/>
        </w:tabs>
        <w:numPr>
          <w:ilvl w:val="0"/>
          <w:numId w:val="2"/>
        </w:numPr>
        <w:rPr>
          <w:rFonts w:ascii="Arial" w:cs="Arial" w:eastAsia="Arial" w:hAnsi="Arial"/>
          <w:sz w:val="18"/>
          <w:szCs w:val="18"/>
          <w:color w:val="auto"/>
        </w:rPr>
      </w:pPr>
      <w:r>
        <w:rPr>
          <w:rFonts w:ascii="Arial" w:cs="Arial" w:eastAsia="Arial" w:hAnsi="Arial"/>
          <w:sz w:val="18"/>
          <w:szCs w:val="18"/>
          <w:color w:val="auto"/>
        </w:rPr>
        <w:t>Minimal container investments during the first quarter; and</w:t>
      </w:r>
    </w:p>
    <w:p>
      <w:pPr>
        <w:spacing w:after="0" w:line="117" w:lineRule="exact"/>
        <w:rPr>
          <w:rFonts w:ascii="Arial" w:cs="Arial" w:eastAsia="Arial" w:hAnsi="Arial"/>
          <w:sz w:val="18"/>
          <w:szCs w:val="18"/>
          <w:color w:val="auto"/>
        </w:rPr>
      </w:pPr>
    </w:p>
    <w:p>
      <w:pPr>
        <w:ind w:left="880" w:right="20" w:hanging="373"/>
        <w:spacing w:after="0" w:line="286" w:lineRule="auto"/>
        <w:tabs>
          <w:tab w:leader="none" w:pos="880" w:val="left"/>
        </w:tabs>
        <w:numPr>
          <w:ilvl w:val="0"/>
          <w:numId w:val="2"/>
        </w:numPr>
        <w:rPr>
          <w:rFonts w:ascii="Arial" w:cs="Arial" w:eastAsia="Arial" w:hAnsi="Arial"/>
          <w:sz w:val="17"/>
          <w:szCs w:val="17"/>
          <w:color w:val="auto"/>
        </w:rPr>
      </w:pPr>
      <w:r>
        <w:rPr>
          <w:rFonts w:ascii="Arial" w:cs="Arial" w:eastAsia="Arial" w:hAnsi="Arial"/>
          <w:sz w:val="17"/>
          <w:szCs w:val="17"/>
          <w:color w:val="auto"/>
        </w:rPr>
        <w:t>Repurchased approximately 1,947,000 shares of common stock at an average price of $7.84 per share during the first quarter under the share repurchase program authorized on August 29, 2019. As announced on March 30, 2020, Textainer's Board of Directors authorized an increase to the share repurchase program for an additional $25 million of the Company's outstanding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182880</wp:posOffset>
            </wp:positionV>
            <wp:extent cx="7149465"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108" w:right="359" w:bottom="1440" w:gutter="0" w:footer="0" w:header="0"/>
        </w:sectPr>
      </w:pPr>
    </w:p>
    <w:bookmarkStart w:id="3" w:name="page4"/>
    <w:bookmarkEnd w:id="3"/>
    <w:p>
      <w:pPr>
        <w:spacing w:after="0" w:line="259" w:lineRule="auto"/>
        <w:rPr>
          <w:sz w:val="20"/>
          <w:szCs w:val="20"/>
          <w:color w:val="auto"/>
        </w:rPr>
      </w:pPr>
      <w:r>
        <w:rPr>
          <w:rFonts w:ascii="Arial" w:cs="Arial" w:eastAsia="Arial" w:hAnsi="Arial"/>
          <w:sz w:val="18"/>
          <w:szCs w:val="18"/>
          <w:color w:val="auto"/>
        </w:rPr>
        <w:t>“Our most important priority is to maintain business continuity while ensuring the health and safety of our employees, and we reacted swiftly and efficiently to transition into working remotely. I am proud of how our team has risen to the challenge with their dedication and professionalism, focused on providing exceptional service to our customers in the face of the significant disruptions caused by the COVID-19 pandemic,” stated Olivier Ghesquiere, President and Chief Executive Officer of Textainer Group Holdings Limited.</w:t>
      </w:r>
    </w:p>
    <w:p>
      <w:pPr>
        <w:spacing w:after="0" w:line="187" w:lineRule="exact"/>
        <w:rPr>
          <w:sz w:val="20"/>
          <w:szCs w:val="20"/>
          <w:color w:val="auto"/>
        </w:rPr>
      </w:pPr>
    </w:p>
    <w:p>
      <w:pPr>
        <w:ind w:right="100"/>
        <w:spacing w:after="0" w:line="296" w:lineRule="auto"/>
        <w:rPr>
          <w:sz w:val="20"/>
          <w:szCs w:val="20"/>
          <w:color w:val="auto"/>
        </w:rPr>
      </w:pPr>
      <w:r>
        <w:rPr>
          <w:rFonts w:ascii="Arial" w:cs="Arial" w:eastAsia="Arial" w:hAnsi="Arial"/>
          <w:sz w:val="16"/>
          <w:szCs w:val="16"/>
          <w:color w:val="auto"/>
        </w:rPr>
        <w:t>Ghesquiere continued, “Our performance in the first quarter was in line with our expectations. Average utilization remained strong at 96.2%, we delivered lease rental income of $145.5 million, adjusted net income of $9.7 million and adjusted EBITDA of $117.1 million. Despite the global Covid-19 pandemic, container trade remains essential for the global economy. The current challenging economic environment also means that we are strongly focused on our cash collections and monitoring of customer credit. We are particularly pleased with our liquidity position as we reduced our debt outstanding by $135 million in the quarter while protecting our cash reserves and ability to invest upon the eventual return of container demand.”</w:t>
      </w:r>
    </w:p>
    <w:p>
      <w:pPr>
        <w:spacing w:after="0" w:line="161"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Ghesquiere concluded, “The market remains challenged by the extraordinary effects and implications of the broad-based response to the current pandemic, and there is a high level of uncertainty to our outlook for the rest of the year. However, Textainer is well-positioned to navigate through the current crisis and participate in an eventual market recovery with a strong balance sheet, healthy liquidity, an optimized capital structure as well as demonstrated expense control and efficiency. We remain focused on using our strong and stable cash flows to improve our financial performance and deliver shareholder value creation.”</w:t>
      </w:r>
    </w:p>
    <w:p>
      <w:pPr>
        <w:spacing w:after="0" w:line="200" w:lineRule="exact"/>
        <w:rPr>
          <w:sz w:val="20"/>
          <w:szCs w:val="20"/>
          <w:color w:val="auto"/>
        </w:rPr>
      </w:pPr>
    </w:p>
    <w:p>
      <w:pPr>
        <w:spacing w:after="0" w:line="2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First-Quarter Results</w:t>
      </w:r>
    </w:p>
    <w:p>
      <w:pPr>
        <w:spacing w:after="0" w:line="256" w:lineRule="exact"/>
        <w:rPr>
          <w:sz w:val="20"/>
          <w:szCs w:val="20"/>
          <w:color w:val="auto"/>
        </w:rPr>
      </w:pPr>
    </w:p>
    <w:p>
      <w:pPr>
        <w:ind w:right="60"/>
        <w:spacing w:after="0" w:line="263" w:lineRule="auto"/>
        <w:rPr>
          <w:sz w:val="20"/>
          <w:szCs w:val="20"/>
          <w:color w:val="auto"/>
        </w:rPr>
      </w:pPr>
      <w:r>
        <w:rPr>
          <w:rFonts w:ascii="Arial" w:cs="Arial" w:eastAsia="Arial" w:hAnsi="Arial"/>
          <w:sz w:val="18"/>
          <w:szCs w:val="18"/>
          <w:color w:val="auto"/>
        </w:rPr>
        <w:t>Lease rental income decreased $6.1 million from the fourth quarter of 2019, due primarily to a reduction in fleet size and average rental rates. Lease rental income - owned fleet, increased $2.8 million from the fourth quarter and includes the full impact of the acquisition of a previously managed fleet on December 31, 2019 (the “LAPCO fleet”).</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Trading container margin decreased $1.3 million from the fourth quarter of 2019, primarily due to a lower sales volume.</w:t>
      </w:r>
    </w:p>
    <w:p>
      <w:pPr>
        <w:spacing w:after="0" w:line="266"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color w:val="auto"/>
        </w:rPr>
        <w:t>Gain on sale of owned fleet containers, net, increased $2.7 million from the fourth quarter of 2019, driven by an improvement in the average gain per container sold.</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Direct container expense increased $1.5 million from the fourth quarter of 2019, mostly due to the inclusion of the acquired LAPCO fleet.</w:t>
      </w:r>
    </w:p>
    <w:p>
      <w:pPr>
        <w:spacing w:after="0" w:line="266"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color w:val="auto"/>
        </w:rPr>
        <w:t>Distribution to managed fleet container investors decreased $8.2 million from the fourth quarter of 2019, due to a decrease in the managed fleet size resulting from the LAPCO fleet acquisition.</w:t>
      </w:r>
    </w:p>
    <w:p>
      <w:pPr>
        <w:spacing w:after="0" w:line="211"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Bad debt expense was $2.0 million in the first quarter of 2020 as a result of an increase in reserves related to the current weakening in global economic conditions.</w:t>
      </w:r>
    </w:p>
    <w:p>
      <w:pPr>
        <w:spacing w:after="0" w:line="197" w:lineRule="exact"/>
        <w:rPr>
          <w:sz w:val="20"/>
          <w:szCs w:val="20"/>
          <w:color w:val="auto"/>
        </w:rPr>
      </w:pPr>
    </w:p>
    <w:p>
      <w:pPr>
        <w:ind w:right="600"/>
        <w:spacing w:after="0" w:line="277" w:lineRule="auto"/>
        <w:rPr>
          <w:sz w:val="20"/>
          <w:szCs w:val="20"/>
          <w:color w:val="auto"/>
        </w:rPr>
      </w:pPr>
      <w:r>
        <w:rPr>
          <w:rFonts w:ascii="Arial" w:cs="Arial" w:eastAsia="Arial" w:hAnsi="Arial"/>
          <w:sz w:val="18"/>
          <w:szCs w:val="18"/>
          <w:color w:val="auto"/>
        </w:rPr>
        <w:t>Interest expense decreased $1.4 million compared to the fourth quarter of 2019. Realized loss on derivative instruments, net, increased $0.8 million compared to the fourth quarter of 2019. These changes were driven by a decrease in interest rates.</w:t>
      </w:r>
    </w:p>
    <w:p>
      <w:pPr>
        <w:spacing w:after="0" w:line="211" w:lineRule="exact"/>
        <w:rPr>
          <w:sz w:val="20"/>
          <w:szCs w:val="20"/>
          <w:color w:val="auto"/>
        </w:rPr>
      </w:pPr>
    </w:p>
    <w:p>
      <w:pPr>
        <w:spacing w:after="0" w:line="275" w:lineRule="auto"/>
        <w:rPr>
          <w:sz w:val="20"/>
          <w:szCs w:val="20"/>
          <w:color w:val="auto"/>
        </w:rPr>
      </w:pPr>
      <w:r>
        <w:rPr>
          <w:rFonts w:ascii="Arial" w:cs="Arial" w:eastAsia="Arial" w:hAnsi="Arial"/>
          <w:sz w:val="17"/>
          <w:szCs w:val="17"/>
          <w:color w:val="auto"/>
        </w:rPr>
        <w:t>Unrealized loss on derivative instruments, net, was a loss of $14.9 million for the quarter and a gain of $2.9 million for the fourth quarter of 2019, resulting from a decrease and an increase, respectively, in the forward LIBOR curve at the end of the respective period ends, which reduced the fair value of the current interest rate derivatives as of the end of the first quarter. Textainer uses interest rate derivatives to manage interest rate risk and intends to hold these derivatives until maturity. Changes in the fair value of derivatives result in non-cash adjustments to their carrying value that get recorded through net income for the portion of our derivatives not designated under hedge accounting at their inception.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489585</wp:posOffset>
            </wp:positionV>
            <wp:extent cx="7149465"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449" w:right="35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Conference Call and Webcast</w:t>
      </w:r>
    </w:p>
    <w:p>
      <w:pPr>
        <w:spacing w:after="0" w:line="229" w:lineRule="exact"/>
        <w:rPr>
          <w:sz w:val="20"/>
          <w:szCs w:val="20"/>
          <w:color w:val="auto"/>
        </w:rPr>
      </w:pPr>
    </w:p>
    <w:p>
      <w:pPr>
        <w:ind w:right="60"/>
        <w:spacing w:after="0" w:line="263" w:lineRule="auto"/>
        <w:rPr>
          <w:sz w:val="20"/>
          <w:szCs w:val="20"/>
          <w:color w:val="auto"/>
        </w:rPr>
      </w:pPr>
      <w:r>
        <w:rPr>
          <w:rFonts w:ascii="Arial" w:cs="Arial" w:eastAsia="Arial" w:hAnsi="Arial"/>
          <w:sz w:val="18"/>
          <w:szCs w:val="18"/>
          <w:color w:val="auto"/>
        </w:rPr>
        <w:t xml:space="preserve">A conference call to discuss the financial results for the first quarter 2020 will be held at 5:00 pm Eastern Time on Monday, May 4, 2020. The dial-in number for the conference call is 1-855-327-6837 (U.S. &amp; Canada) and 1-631-891-4304 (International). The call and archived replay may also be accessed via webcast on Textainer’s Investor Relations website at </w:t>
      </w:r>
      <w:r>
        <w:rPr>
          <w:rFonts w:ascii="Arial" w:cs="Arial" w:eastAsia="Arial" w:hAnsi="Arial"/>
          <w:sz w:val="18"/>
          <w:szCs w:val="18"/>
          <w:u w:val="single" w:color="auto"/>
          <w:color w:val="auto"/>
        </w:rPr>
        <w:t>http://investor.textainer.com</w:t>
      </w:r>
      <w:r>
        <w:rPr>
          <w:rFonts w:ascii="Arial" w:cs="Arial" w:eastAsia="Arial" w:hAnsi="Arial"/>
          <w:sz w:val="18"/>
          <w:szCs w:val="18"/>
          <w:color w:val="auto"/>
        </w:rPr>
        <w: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Textainer Group Holdings Limited</w:t>
      </w:r>
    </w:p>
    <w:p>
      <w:pPr>
        <w:spacing w:after="0" w:line="121"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Textainer has operated since 1979 and is one of the world’s largest lessors of intermodal containers with approximately 3.5 million TEU in our owned and managed fleet. We lease containers to approximately 250 customers, including all of the world’s leading international shipping lines, and other lessees. Our fleet consists of standard dry freight, refrigerated intermodal containers, and dry freight specials. We also lease tank containers through our relationship with Trifleet Leasing and are a supplier of containers to the U.S. Military. Textainer is one of the largest and most reliable suppliers of new and used containers. In addition to selling older containers from our fleet, we buy older containers from our shipping line customers for trading and resale. We sold an average of approximately 140,000 containers per year for the last five years to more than 1,500 customers making us one of the largest sellers of used containers. Textainer operates via a network of 14 offices and approximately 500 independent depots worldwide. Textainer has a primary listing on the New York Stock Exchange (NYSE: TGH) and a secondary listing on the Johannesburg Stock Exchange (JSE: TXT). Visit www.textainer.com for additional information about Textainer.</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Important Cautionary Information Regarding Forward-Looking Statements</w:t>
      </w:r>
    </w:p>
    <w:p>
      <w:pPr>
        <w:spacing w:after="0" w:line="121"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This press release contains forward-looking statements within the meaning of U.S. securities laws. Forward-looking statements include statements that are not statements of historical facts and may relate to, but are not limited to, expectations or estimates of future operating results or financial performance, capital expenditures, introduction of new products, regulatory compliance, plans for growth and future operations, as well as assumptions relating to the foregoing. In some cases, you can identify forward-looking statements by terminology such as “may,” “will,” “should,” “could,” “expect,” “plan,” “anticipate,” “believe,” “estimate,” “predict,” “intend,” “potential,” “continue” or the negative of these terms or other similar terminology. Readers are cautioned that these forward-looking statements involve risks and uncertainties, are only predictions and may differ materially from actual future events or results. These risks and uncertainties include, without limitation, the following items that could materially and negatively impact our business, results of operations, cash flows, financial condition and future prospects: Container trade will remain essential to the global economy; Textainer is well positioned to navigate through the current crisis and participate in an eventual recovery; and other risks and uncertainties, including those set forth in Textainer’s filings with the Securities and Exchange Commission. For a discussion of some of these risks and uncertainties, see Item 3 “Key Information— Risk Factors” in Textainer’s Annual Report on Form 20-F filed with the Securities and Exchange Commission on March 30, 2020.</w:t>
      </w:r>
    </w:p>
    <w:p>
      <w:pPr>
        <w:spacing w:after="0" w:line="64" w:lineRule="exact"/>
        <w:rPr>
          <w:sz w:val="20"/>
          <w:szCs w:val="20"/>
          <w:color w:val="auto"/>
        </w:rPr>
      </w:pPr>
    </w:p>
    <w:p>
      <w:pPr>
        <w:jc w:val="both"/>
        <w:ind w:right="180"/>
        <w:spacing w:after="0" w:line="263" w:lineRule="auto"/>
        <w:rPr>
          <w:sz w:val="20"/>
          <w:szCs w:val="20"/>
          <w:color w:val="auto"/>
        </w:rPr>
      </w:pPr>
      <w:r>
        <w:rPr>
          <w:rFonts w:ascii="Arial" w:cs="Arial" w:eastAsia="Arial" w:hAnsi="Arial"/>
          <w:sz w:val="18"/>
          <w:szCs w:val="18"/>
          <w:color w:val="auto"/>
        </w:rPr>
        <w:t>Textainer’s views, estimates, plans and outlook as described within this document may change subsequent to the release of this press release. Textainer is under no obligation to modify or update any or all of the statements it has made herein despite any subsequent changes Textainer may make in its views, estimates, plans or outlook for the future.</w:t>
      </w:r>
    </w:p>
    <w:p>
      <w:pPr>
        <w:spacing w:after="0" w:line="400" w:lineRule="exact"/>
        <w:rPr>
          <w:sz w:val="20"/>
          <w:szCs w:val="20"/>
          <w:color w:val="auto"/>
        </w:rPr>
      </w:pPr>
    </w:p>
    <w:p>
      <w:pPr>
        <w:spacing w:after="0"/>
        <w:rPr>
          <w:sz w:val="20"/>
          <w:szCs w:val="20"/>
          <w:color w:val="auto"/>
        </w:rPr>
      </w:pPr>
      <w:r>
        <w:rPr>
          <w:rFonts w:ascii="Arial" w:cs="Arial" w:eastAsia="Arial" w:hAnsi="Arial"/>
          <w:sz w:val="18"/>
          <w:szCs w:val="18"/>
          <w:color w:val="auto"/>
        </w:rPr>
        <w:t>Textainer Group Holdings Limited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Investor Relations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Phone: +1 (415) 658-8333</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ir@textainer.com</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83185</wp:posOffset>
            </wp:positionV>
            <wp:extent cx="7149465"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20"/>
          </w:cols>
          <w:pgMar w:left="320" w:top="378" w:right="359" w:bottom="1440" w:gutter="0" w:footer="0" w:header="0"/>
        </w:sectPr>
      </w:pPr>
    </w:p>
    <w:bookmarkStart w:id="5" w:name="page6"/>
    <w:bookmarkEnd w:id="5"/>
    <w:p>
      <w:pPr>
        <w:jc w:val="center"/>
        <w:spacing w:after="0"/>
        <w:rPr>
          <w:sz w:val="20"/>
          <w:szCs w:val="20"/>
          <w:color w:val="auto"/>
        </w:rPr>
      </w:pPr>
      <w:r>
        <w:rPr>
          <w:rFonts w:ascii="Arial" w:cs="Arial" w:eastAsia="Arial" w:hAnsi="Arial"/>
          <w:sz w:val="15"/>
          <w:szCs w:val="15"/>
          <w:b w:val="1"/>
          <w:bCs w:val="1"/>
          <w:color w:val="auto"/>
        </w:rPr>
        <w:t>TEXTAINER GROUP HOLDINGS LIMITED AND SUBSIDIARIES</w:t>
      </w:r>
    </w:p>
    <w:p>
      <w:pPr>
        <w:jc w:val="center"/>
        <w:spacing w:after="0" w:line="234" w:lineRule="auto"/>
        <w:rPr>
          <w:sz w:val="20"/>
          <w:szCs w:val="20"/>
          <w:color w:val="auto"/>
        </w:rPr>
      </w:pPr>
      <w:r>
        <w:rPr>
          <w:rFonts w:ascii="Arial" w:cs="Arial" w:eastAsia="Arial" w:hAnsi="Arial"/>
          <w:sz w:val="15"/>
          <w:szCs w:val="15"/>
          <w:color w:val="auto"/>
        </w:rPr>
        <w:t>Condensed Consolidated Statements of Comprehensive (Loss) Income</w:t>
      </w:r>
    </w:p>
    <w:p>
      <w:pPr>
        <w:jc w:val="center"/>
        <w:spacing w:after="0" w:line="225" w:lineRule="auto"/>
        <w:rPr>
          <w:sz w:val="20"/>
          <w:szCs w:val="20"/>
          <w:color w:val="auto"/>
        </w:rPr>
      </w:pPr>
      <w:r>
        <w:rPr>
          <w:rFonts w:ascii="Arial" w:cs="Arial" w:eastAsia="Arial" w:hAnsi="Arial"/>
          <w:sz w:val="15"/>
          <w:szCs w:val="15"/>
          <w:color w:val="auto"/>
        </w:rPr>
        <w:t>Three Months Ended March 31, 2020 and 2019</w:t>
      </w:r>
    </w:p>
    <w:p>
      <w:pPr>
        <w:jc w:val="center"/>
        <w:spacing w:after="0" w:line="225" w:lineRule="auto"/>
        <w:rPr>
          <w:sz w:val="20"/>
          <w:szCs w:val="20"/>
          <w:color w:val="auto"/>
        </w:rPr>
      </w:pPr>
      <w:r>
        <w:rPr>
          <w:rFonts w:ascii="Arial" w:cs="Arial" w:eastAsia="Arial" w:hAnsi="Arial"/>
          <w:sz w:val="15"/>
          <w:szCs w:val="15"/>
          <w:color w:val="auto"/>
        </w:rPr>
        <w:t>(Unaudited)</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(All currency expressed in United States dollars in thousands, except per share amounts)</w:t>
      </w:r>
    </w:p>
    <w:p>
      <w:pPr>
        <w:spacing w:after="0" w:line="14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680" w:type="dxa"/>
            <w:vAlign w:val="bottom"/>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540" w:type="dxa"/>
            <w:vAlign w:val="bottom"/>
            <w:tcBorders>
              <w:bottom w:val="single" w:sz="8" w:color="auto"/>
            </w:tcBorders>
            <w:gridSpan w:val="6"/>
          </w:tcPr>
          <w:p>
            <w:pPr>
              <w:jc w:val="right"/>
              <w:ind w:right="660"/>
              <w:spacing w:after="0"/>
              <w:rPr>
                <w:sz w:val="20"/>
                <w:szCs w:val="20"/>
                <w:color w:val="auto"/>
              </w:rPr>
            </w:pPr>
            <w:r>
              <w:rPr>
                <w:rFonts w:ascii="Arial" w:cs="Arial" w:eastAsia="Arial" w:hAnsi="Arial"/>
                <w:sz w:val="13"/>
                <w:szCs w:val="13"/>
                <w:b w:val="1"/>
                <w:bCs w:val="1"/>
                <w:color w:val="auto"/>
                <w:w w:val="96"/>
              </w:rPr>
              <w:t>Three Months Ended March 31,</w:t>
            </w:r>
          </w:p>
        </w:tc>
        <w:tc>
          <w:tcPr>
            <w:tcW w:w="6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6680" w:type="dxa"/>
            <w:vAlign w:val="bottom"/>
            <w:tcBorders>
              <w:bottom w:val="single" w:sz="8" w:color="CFF0FC"/>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3"/>
                <w:szCs w:val="13"/>
                <w:b w:val="1"/>
                <w:bCs w:val="1"/>
                <w:color w:val="auto"/>
              </w:rPr>
              <w:t>2020</w:t>
            </w:r>
          </w:p>
        </w:tc>
        <w:tc>
          <w:tcPr>
            <w:tcW w:w="8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spacing w:after="0"/>
              <w:rPr>
                <w:sz w:val="13"/>
                <w:szCs w:val="13"/>
                <w:color w:val="auto"/>
              </w:rPr>
            </w:pPr>
          </w:p>
        </w:tc>
        <w:tc>
          <w:tcPr>
            <w:tcW w:w="280" w:type="dxa"/>
            <w:vAlign w:val="bottom"/>
            <w:tcBorders>
              <w:bottom w:val="single" w:sz="8" w:color="CFF0FC"/>
            </w:tcBorders>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3"/>
                <w:szCs w:val="13"/>
                <w:b w:val="1"/>
                <w:bCs w:val="1"/>
                <w:color w:val="auto"/>
              </w:rPr>
              <w:t>2019</w:t>
            </w:r>
          </w:p>
        </w:tc>
        <w:tc>
          <w:tcPr>
            <w:tcW w:w="260" w:type="dxa"/>
            <w:vAlign w:val="bottom"/>
            <w:tcBorders>
              <w:bottom w:val="single" w:sz="8" w:color="auto"/>
            </w:tcBorders>
          </w:tcPr>
          <w:p>
            <w:pPr>
              <w:spacing w:after="0"/>
              <w:rPr>
                <w:sz w:val="13"/>
                <w:szCs w:val="13"/>
                <w:color w:val="auto"/>
              </w:rPr>
            </w:pPr>
          </w:p>
        </w:tc>
        <w:tc>
          <w:tcPr>
            <w:tcW w:w="660" w:type="dxa"/>
            <w:vAlign w:val="bottom"/>
            <w:tcBorders>
              <w:bottom w:val="single" w:sz="8" w:color="auto"/>
            </w:tcBorders>
          </w:tcPr>
          <w:p>
            <w:pPr>
              <w:spacing w:after="0"/>
              <w:rPr>
                <w:sz w:val="13"/>
                <w:szCs w:val="13"/>
                <w:color w:val="auto"/>
              </w:rPr>
            </w:pPr>
          </w:p>
        </w:tc>
        <w:tc>
          <w:tcPr>
            <w:tcW w:w="10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6680" w:type="dxa"/>
            <w:vAlign w:val="bottom"/>
            <w:shd w:val="clear" w:color="auto" w:fill="CFF0FC"/>
          </w:tcPr>
          <w:p>
            <w:pPr>
              <w:spacing w:after="0"/>
              <w:rPr>
                <w:sz w:val="20"/>
                <w:szCs w:val="20"/>
                <w:color w:val="auto"/>
              </w:rPr>
            </w:pPr>
            <w:r>
              <w:rPr>
                <w:rFonts w:ascii="Arial" w:cs="Arial" w:eastAsia="Arial" w:hAnsi="Arial"/>
                <w:sz w:val="13"/>
                <w:szCs w:val="13"/>
                <w:color w:val="auto"/>
              </w:rPr>
              <w:t>Revenue:</w:t>
            </w:r>
          </w:p>
        </w:tc>
        <w:tc>
          <w:tcPr>
            <w:tcW w:w="280" w:type="dxa"/>
            <w:vAlign w:val="bottom"/>
            <w:shd w:val="clear" w:color="auto" w:fill="CFF0FC"/>
          </w:tcPr>
          <w:p>
            <w:pPr>
              <w:spacing w:after="0"/>
              <w:rPr>
                <w:sz w:val="13"/>
                <w:szCs w:val="13"/>
                <w:color w:val="auto"/>
              </w:rPr>
            </w:pPr>
          </w:p>
        </w:tc>
        <w:tc>
          <w:tcPr>
            <w:tcW w:w="600" w:type="dxa"/>
            <w:vAlign w:val="bottom"/>
            <w:shd w:val="clear" w:color="auto" w:fill="CFF0FC"/>
          </w:tcPr>
          <w:p>
            <w:pPr>
              <w:spacing w:after="0"/>
              <w:rPr>
                <w:sz w:val="13"/>
                <w:szCs w:val="13"/>
                <w:color w:val="auto"/>
              </w:rPr>
            </w:pPr>
          </w:p>
        </w:tc>
        <w:tc>
          <w:tcPr>
            <w:tcW w:w="300" w:type="dxa"/>
            <w:vAlign w:val="bottom"/>
            <w:tcBorders>
              <w:right w:val="single" w:sz="8" w:color="CFF0FC"/>
            </w:tcBorders>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6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6680" w:type="dxa"/>
            <w:vAlign w:val="bottom"/>
          </w:tcPr>
          <w:p>
            <w:pPr>
              <w:ind w:left="260"/>
              <w:spacing w:after="0"/>
              <w:rPr>
                <w:sz w:val="20"/>
                <w:szCs w:val="20"/>
                <w:color w:val="auto"/>
              </w:rPr>
            </w:pPr>
            <w:r>
              <w:rPr>
                <w:rFonts w:ascii="Arial" w:cs="Arial" w:eastAsia="Arial" w:hAnsi="Arial"/>
                <w:sz w:val="13"/>
                <w:szCs w:val="13"/>
                <w:color w:val="auto"/>
              </w:rPr>
              <w:t>Lease rental income - owned fleet</w:t>
            </w: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tcPr>
          <w:p>
            <w:pPr>
              <w:jc w:val="right"/>
              <w:spacing w:after="0"/>
              <w:rPr>
                <w:sz w:val="20"/>
                <w:szCs w:val="20"/>
                <w:color w:val="auto"/>
              </w:rPr>
            </w:pPr>
            <w:r>
              <w:rPr>
                <w:rFonts w:ascii="Arial" w:cs="Arial" w:eastAsia="Arial" w:hAnsi="Arial"/>
                <w:sz w:val="13"/>
                <w:szCs w:val="13"/>
                <w:color w:val="auto"/>
              </w:rPr>
              <w:t>130,072</w:t>
            </w: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60" w:type="dxa"/>
            <w:vAlign w:val="bottom"/>
            <w:gridSpan w:val="3"/>
          </w:tcPr>
          <w:p>
            <w:pPr>
              <w:jc w:val="right"/>
              <w:ind w:right="200"/>
              <w:spacing w:after="0"/>
              <w:rPr>
                <w:sz w:val="20"/>
                <w:szCs w:val="20"/>
                <w:color w:val="auto"/>
              </w:rPr>
            </w:pPr>
            <w:r>
              <w:rPr>
                <w:rFonts w:ascii="Arial" w:cs="Arial" w:eastAsia="Arial" w:hAnsi="Arial"/>
                <w:sz w:val="13"/>
                <w:szCs w:val="13"/>
                <w:color w:val="auto"/>
              </w:rPr>
              <w:t>$</w:t>
            </w:r>
          </w:p>
        </w:tc>
        <w:tc>
          <w:tcPr>
            <w:tcW w:w="660" w:type="dxa"/>
            <w:vAlign w:val="bottom"/>
          </w:tcPr>
          <w:p>
            <w:pPr>
              <w:jc w:val="right"/>
              <w:spacing w:after="0"/>
              <w:rPr>
                <w:sz w:val="20"/>
                <w:szCs w:val="20"/>
                <w:color w:val="auto"/>
              </w:rPr>
            </w:pPr>
            <w:r>
              <w:rPr>
                <w:rFonts w:ascii="Arial" w:cs="Arial" w:eastAsia="Arial" w:hAnsi="Arial"/>
                <w:sz w:val="13"/>
                <w:szCs w:val="13"/>
                <w:color w:val="auto"/>
              </w:rPr>
              <w:t>128,973</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shd w:val="clear" w:color="auto" w:fill="CFF0FC"/>
          </w:tcPr>
          <w:p>
            <w:pPr>
              <w:ind w:left="260"/>
              <w:spacing w:after="0"/>
              <w:rPr>
                <w:sz w:val="20"/>
                <w:szCs w:val="20"/>
                <w:color w:val="auto"/>
              </w:rPr>
            </w:pPr>
            <w:r>
              <w:rPr>
                <w:rFonts w:ascii="Arial" w:cs="Arial" w:eastAsia="Arial" w:hAnsi="Arial"/>
                <w:sz w:val="13"/>
                <w:szCs w:val="13"/>
                <w:color w:val="auto"/>
              </w:rPr>
              <w:t>Lease rental income - managed fleet</w:t>
            </w:r>
          </w:p>
        </w:tc>
        <w:tc>
          <w:tcPr>
            <w:tcW w:w="28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300" w:type="dxa"/>
            <w:vAlign w:val="bottom"/>
            <w:tcBorders>
              <w:right w:val="single" w:sz="8" w:color="CFF0FC"/>
            </w:tcBorders>
            <w:shd w:val="clear" w:color="auto" w:fill="CFF0FC"/>
          </w:tcPr>
          <w:p>
            <w:pPr>
              <w:spacing w:after="0"/>
              <w:rPr>
                <w:sz w:val="14"/>
                <w:szCs w:val="14"/>
                <w:color w:val="auto"/>
              </w:rPr>
            </w:pPr>
          </w:p>
        </w:tc>
        <w:tc>
          <w:tcPr>
            <w:tcW w:w="80" w:type="dxa"/>
            <w:vAlign w:val="bottom"/>
            <w:tcBorders>
              <w:bottom w:val="single" w:sz="8" w:color="auto"/>
            </w:tcBorders>
            <w:shd w:val="clear" w:color="auto" w:fill="CFF0FC"/>
          </w:tcPr>
          <w:p>
            <w:pPr>
              <w:spacing w:after="0"/>
              <w:rPr>
                <w:sz w:val="14"/>
                <w:szCs w:val="14"/>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3"/>
                <w:szCs w:val="13"/>
                <w:color w:val="auto"/>
              </w:rPr>
              <w:t>15,406</w:t>
            </w:r>
          </w:p>
        </w:tc>
        <w:tc>
          <w:tcPr>
            <w:tcW w:w="280" w:type="dxa"/>
            <w:vAlign w:val="bottom"/>
            <w:shd w:val="clear" w:color="auto" w:fill="CFF0FC"/>
          </w:tcPr>
          <w:p>
            <w:pPr>
              <w:spacing w:after="0"/>
              <w:rPr>
                <w:sz w:val="14"/>
                <w:szCs w:val="14"/>
                <w:color w:val="auto"/>
              </w:rPr>
            </w:pPr>
          </w:p>
        </w:tc>
        <w:tc>
          <w:tcPr>
            <w:tcW w:w="30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60" w:type="dxa"/>
            <w:vAlign w:val="bottom"/>
            <w:tcBorders>
              <w:bottom w:val="single" w:sz="8" w:color="auto"/>
            </w:tcBorders>
            <w:shd w:val="clear" w:color="auto" w:fill="CFF0FC"/>
          </w:tcPr>
          <w:p>
            <w:pPr>
              <w:spacing w:after="0"/>
              <w:rPr>
                <w:sz w:val="14"/>
                <w:szCs w:val="14"/>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3"/>
                <w:szCs w:val="13"/>
                <w:color w:val="auto"/>
              </w:rPr>
              <w:t>26,553</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6680" w:type="dxa"/>
            <w:vAlign w:val="bottom"/>
            <w:tcBorders>
              <w:bottom w:val="single" w:sz="8" w:color="CFF0FC"/>
            </w:tcBorders>
          </w:tcPr>
          <w:p>
            <w:pPr>
              <w:ind w:left="500"/>
              <w:spacing w:after="0"/>
              <w:rPr>
                <w:sz w:val="20"/>
                <w:szCs w:val="20"/>
                <w:color w:val="auto"/>
              </w:rPr>
            </w:pPr>
            <w:r>
              <w:rPr>
                <w:rFonts w:ascii="Arial" w:cs="Arial" w:eastAsia="Arial" w:hAnsi="Arial"/>
                <w:sz w:val="13"/>
                <w:szCs w:val="13"/>
                <w:color w:val="auto"/>
              </w:rPr>
              <w:t>Lease rental income</w:t>
            </w:r>
          </w:p>
        </w:tc>
        <w:tc>
          <w:tcPr>
            <w:tcW w:w="280" w:type="dxa"/>
            <w:vAlign w:val="bottom"/>
            <w:tcBorders>
              <w:bottom w:val="single" w:sz="8" w:color="CFF0FC"/>
            </w:tcBorders>
          </w:tcPr>
          <w:p>
            <w:pPr>
              <w:spacing w:after="0"/>
              <w:rPr>
                <w:sz w:val="13"/>
                <w:szCs w:val="13"/>
                <w:color w:val="auto"/>
              </w:rPr>
            </w:pPr>
          </w:p>
        </w:tc>
        <w:tc>
          <w:tcPr>
            <w:tcW w:w="600" w:type="dxa"/>
            <w:vAlign w:val="bottom"/>
            <w:tcBorders>
              <w:bottom w:val="single" w:sz="8" w:color="CFF0FC"/>
            </w:tcBorders>
          </w:tcPr>
          <w:p>
            <w:pPr>
              <w:spacing w:after="0"/>
              <w:rPr>
                <w:sz w:val="13"/>
                <w:szCs w:val="13"/>
                <w:color w:val="auto"/>
              </w:rPr>
            </w:pPr>
          </w:p>
        </w:tc>
        <w:tc>
          <w:tcPr>
            <w:tcW w:w="300" w:type="dxa"/>
            <w:vAlign w:val="bottom"/>
            <w:tcBorders>
              <w:bottom w:val="single" w:sz="8" w:color="CFF0FC"/>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145,478</w:t>
            </w:r>
          </w:p>
        </w:tc>
        <w:tc>
          <w:tcPr>
            <w:tcW w:w="280" w:type="dxa"/>
            <w:vAlign w:val="bottom"/>
            <w:tcBorders>
              <w:bottom w:val="single" w:sz="8" w:color="CFF0FC"/>
            </w:tcBorders>
          </w:tcPr>
          <w:p>
            <w:pPr>
              <w:spacing w:after="0"/>
              <w:rPr>
                <w:sz w:val="13"/>
                <w:szCs w:val="13"/>
                <w:color w:val="auto"/>
              </w:rPr>
            </w:pPr>
          </w:p>
        </w:tc>
        <w:tc>
          <w:tcPr>
            <w:tcW w:w="300" w:type="dxa"/>
            <w:vAlign w:val="bottom"/>
            <w:tcBorders>
              <w:bottom w:val="single" w:sz="8" w:color="CFF0FC"/>
            </w:tcBorders>
          </w:tcPr>
          <w:p>
            <w:pPr>
              <w:spacing w:after="0"/>
              <w:rPr>
                <w:sz w:val="13"/>
                <w:szCs w:val="13"/>
                <w:color w:val="auto"/>
              </w:rPr>
            </w:pPr>
          </w:p>
        </w:tc>
        <w:tc>
          <w:tcPr>
            <w:tcW w:w="620" w:type="dxa"/>
            <w:vAlign w:val="bottom"/>
            <w:tcBorders>
              <w:bottom w:val="single" w:sz="8" w:color="CFF0FC"/>
            </w:tcBorders>
          </w:tcPr>
          <w:p>
            <w:pPr>
              <w:spacing w:after="0"/>
              <w:rPr>
                <w:sz w:val="13"/>
                <w:szCs w:val="13"/>
                <w:color w:val="auto"/>
              </w:rPr>
            </w:pPr>
          </w:p>
        </w:tc>
        <w:tc>
          <w:tcPr>
            <w:tcW w:w="280" w:type="dxa"/>
            <w:vAlign w:val="bottom"/>
            <w:tcBorders>
              <w:bottom w:val="single" w:sz="8" w:color="CFF0FC"/>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155,526</w:t>
            </w:r>
          </w:p>
        </w:tc>
        <w:tc>
          <w:tcPr>
            <w:tcW w:w="10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68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600" w:type="dxa"/>
            <w:vAlign w:val="bottom"/>
            <w:shd w:val="clear" w:color="auto" w:fill="CFF0FC"/>
          </w:tcPr>
          <w:p>
            <w:pPr>
              <w:spacing w:after="0"/>
              <w:rPr>
                <w:sz w:val="13"/>
                <w:szCs w:val="13"/>
                <w:color w:val="auto"/>
              </w:rPr>
            </w:pPr>
          </w:p>
        </w:tc>
        <w:tc>
          <w:tcPr>
            <w:tcW w:w="300" w:type="dxa"/>
            <w:vAlign w:val="bottom"/>
            <w:tcBorders>
              <w:right w:val="single" w:sz="8" w:color="CFF0FC"/>
            </w:tcBorders>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6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6680" w:type="dxa"/>
            <w:vAlign w:val="bottom"/>
          </w:tcPr>
          <w:p>
            <w:pPr>
              <w:ind w:left="260"/>
              <w:spacing w:after="0"/>
              <w:rPr>
                <w:sz w:val="20"/>
                <w:szCs w:val="20"/>
                <w:color w:val="auto"/>
              </w:rPr>
            </w:pPr>
            <w:r>
              <w:rPr>
                <w:rFonts w:ascii="Arial" w:cs="Arial" w:eastAsia="Arial" w:hAnsi="Arial"/>
                <w:sz w:val="13"/>
                <w:szCs w:val="13"/>
                <w:color w:val="auto"/>
              </w:rPr>
              <w:t>Management fees - non-leasing</w:t>
            </w: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1,484</w:t>
            </w: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2,301</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300" w:type="dxa"/>
            <w:vAlign w:val="bottom"/>
            <w:tcBorders>
              <w:right w:val="single" w:sz="8" w:color="CFF0FC"/>
            </w:tcBorders>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30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tcPr>
          <w:p>
            <w:pPr>
              <w:ind w:left="260"/>
              <w:spacing w:after="0"/>
              <w:rPr>
                <w:sz w:val="20"/>
                <w:szCs w:val="20"/>
                <w:color w:val="auto"/>
              </w:rPr>
            </w:pPr>
            <w:r>
              <w:rPr>
                <w:rFonts w:ascii="Arial" w:cs="Arial" w:eastAsia="Arial" w:hAnsi="Arial"/>
                <w:sz w:val="13"/>
                <w:szCs w:val="13"/>
                <w:color w:val="auto"/>
              </w:rPr>
              <w:t>Trading container sales proceeds</w:t>
            </w: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9,585</w:t>
            </w: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13,300</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shd w:val="clear" w:color="auto" w:fill="CFF0FC"/>
          </w:tcPr>
          <w:p>
            <w:pPr>
              <w:ind w:left="260"/>
              <w:spacing w:after="0"/>
              <w:rPr>
                <w:sz w:val="20"/>
                <w:szCs w:val="20"/>
                <w:color w:val="auto"/>
              </w:rPr>
            </w:pPr>
            <w:r>
              <w:rPr>
                <w:rFonts w:ascii="Arial" w:cs="Arial" w:eastAsia="Arial" w:hAnsi="Arial"/>
                <w:sz w:val="13"/>
                <w:szCs w:val="13"/>
                <w:color w:val="auto"/>
              </w:rPr>
              <w:t>Cost of trading containers sold</w:t>
            </w:r>
          </w:p>
        </w:tc>
        <w:tc>
          <w:tcPr>
            <w:tcW w:w="28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300" w:type="dxa"/>
            <w:vAlign w:val="bottom"/>
            <w:tcBorders>
              <w:right w:val="single" w:sz="8" w:color="CFF0FC"/>
            </w:tcBorders>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08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(8,936)</w:t>
            </w:r>
          </w:p>
        </w:tc>
        <w:tc>
          <w:tcPr>
            <w:tcW w:w="30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76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color w:val="auto"/>
              </w:rPr>
              <w:t>(10,732)</w:t>
            </w:r>
          </w:p>
        </w:tc>
        <w:tc>
          <w:tcPr>
            <w:tcW w:w="0" w:type="dxa"/>
            <w:vAlign w:val="bottom"/>
          </w:tcPr>
          <w:p>
            <w:pPr>
              <w:spacing w:after="0"/>
              <w:rPr>
                <w:sz w:val="1"/>
                <w:szCs w:val="1"/>
                <w:color w:val="auto"/>
              </w:rPr>
            </w:pPr>
          </w:p>
        </w:tc>
      </w:tr>
      <w:tr>
        <w:trPr>
          <w:trHeight w:val="155"/>
        </w:trPr>
        <w:tc>
          <w:tcPr>
            <w:tcW w:w="6680" w:type="dxa"/>
            <w:vAlign w:val="bottom"/>
            <w:tcBorders>
              <w:bottom w:val="single" w:sz="8" w:color="CFF0FC"/>
            </w:tcBorders>
          </w:tcPr>
          <w:p>
            <w:pPr>
              <w:ind w:left="500"/>
              <w:spacing w:after="0"/>
              <w:rPr>
                <w:sz w:val="20"/>
                <w:szCs w:val="20"/>
                <w:color w:val="auto"/>
              </w:rPr>
            </w:pPr>
            <w:r>
              <w:rPr>
                <w:rFonts w:ascii="Arial" w:cs="Arial" w:eastAsia="Arial" w:hAnsi="Arial"/>
                <w:sz w:val="13"/>
                <w:szCs w:val="13"/>
                <w:color w:val="auto"/>
              </w:rPr>
              <w:t>Trading container margin</w:t>
            </w:r>
          </w:p>
        </w:tc>
        <w:tc>
          <w:tcPr>
            <w:tcW w:w="280" w:type="dxa"/>
            <w:vAlign w:val="bottom"/>
            <w:tcBorders>
              <w:bottom w:val="single" w:sz="8" w:color="CFF0FC"/>
            </w:tcBorders>
          </w:tcPr>
          <w:p>
            <w:pPr>
              <w:spacing w:after="0"/>
              <w:rPr>
                <w:sz w:val="13"/>
                <w:szCs w:val="13"/>
                <w:color w:val="auto"/>
              </w:rPr>
            </w:pPr>
          </w:p>
        </w:tc>
        <w:tc>
          <w:tcPr>
            <w:tcW w:w="600" w:type="dxa"/>
            <w:vAlign w:val="bottom"/>
            <w:tcBorders>
              <w:bottom w:val="single" w:sz="8" w:color="CFF0FC"/>
            </w:tcBorders>
          </w:tcPr>
          <w:p>
            <w:pPr>
              <w:spacing w:after="0"/>
              <w:rPr>
                <w:sz w:val="13"/>
                <w:szCs w:val="13"/>
                <w:color w:val="auto"/>
              </w:rPr>
            </w:pPr>
          </w:p>
        </w:tc>
        <w:tc>
          <w:tcPr>
            <w:tcW w:w="300" w:type="dxa"/>
            <w:vAlign w:val="bottom"/>
            <w:tcBorders>
              <w:bottom w:val="single" w:sz="8" w:color="CFF0FC"/>
            </w:tcBorders>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649</w:t>
            </w:r>
          </w:p>
        </w:tc>
        <w:tc>
          <w:tcPr>
            <w:tcW w:w="280" w:type="dxa"/>
            <w:vAlign w:val="bottom"/>
            <w:tcBorders>
              <w:bottom w:val="single" w:sz="8" w:color="CFF0FC"/>
            </w:tcBorders>
          </w:tcPr>
          <w:p>
            <w:pPr>
              <w:spacing w:after="0"/>
              <w:rPr>
                <w:sz w:val="13"/>
                <w:szCs w:val="13"/>
                <w:color w:val="auto"/>
              </w:rPr>
            </w:pPr>
          </w:p>
        </w:tc>
        <w:tc>
          <w:tcPr>
            <w:tcW w:w="300" w:type="dxa"/>
            <w:vAlign w:val="bottom"/>
            <w:tcBorders>
              <w:bottom w:val="single" w:sz="8" w:color="CFF0FC"/>
            </w:tcBorders>
          </w:tcPr>
          <w:p>
            <w:pPr>
              <w:spacing w:after="0"/>
              <w:rPr>
                <w:sz w:val="13"/>
                <w:szCs w:val="13"/>
                <w:color w:val="auto"/>
              </w:rPr>
            </w:pPr>
          </w:p>
        </w:tc>
        <w:tc>
          <w:tcPr>
            <w:tcW w:w="620" w:type="dxa"/>
            <w:vAlign w:val="bottom"/>
            <w:tcBorders>
              <w:bottom w:val="single" w:sz="8" w:color="CFF0FC"/>
            </w:tcBorders>
          </w:tcPr>
          <w:p>
            <w:pPr>
              <w:spacing w:after="0"/>
              <w:rPr>
                <w:sz w:val="13"/>
                <w:szCs w:val="13"/>
                <w:color w:val="auto"/>
              </w:rPr>
            </w:pPr>
          </w:p>
        </w:tc>
        <w:tc>
          <w:tcPr>
            <w:tcW w:w="280" w:type="dxa"/>
            <w:vAlign w:val="bottom"/>
            <w:tcBorders>
              <w:bottom w:val="single" w:sz="8" w:color="CFF0FC"/>
            </w:tcBorders>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2,568</w:t>
            </w:r>
          </w:p>
        </w:tc>
        <w:tc>
          <w:tcPr>
            <w:tcW w:w="10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68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600" w:type="dxa"/>
            <w:vAlign w:val="bottom"/>
            <w:shd w:val="clear" w:color="auto" w:fill="CFF0FC"/>
          </w:tcPr>
          <w:p>
            <w:pPr>
              <w:spacing w:after="0"/>
              <w:rPr>
                <w:sz w:val="13"/>
                <w:szCs w:val="13"/>
                <w:color w:val="auto"/>
              </w:rPr>
            </w:pPr>
          </w:p>
        </w:tc>
        <w:tc>
          <w:tcPr>
            <w:tcW w:w="300" w:type="dxa"/>
            <w:vAlign w:val="bottom"/>
            <w:tcBorders>
              <w:right w:val="single" w:sz="8" w:color="CFF0FC"/>
            </w:tcBorders>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6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6680" w:type="dxa"/>
            <w:vAlign w:val="bottom"/>
          </w:tcPr>
          <w:p>
            <w:pPr>
              <w:spacing w:after="0"/>
              <w:rPr>
                <w:sz w:val="20"/>
                <w:szCs w:val="20"/>
                <w:color w:val="auto"/>
              </w:rPr>
            </w:pPr>
            <w:r>
              <w:rPr>
                <w:rFonts w:ascii="Arial" w:cs="Arial" w:eastAsia="Arial" w:hAnsi="Arial"/>
                <w:sz w:val="13"/>
                <w:szCs w:val="13"/>
                <w:color w:val="auto"/>
              </w:rPr>
              <w:t>Gain on sale of owned fleet containers, net</w:t>
            </w: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5,794</w:t>
            </w: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6,767</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300" w:type="dxa"/>
            <w:vAlign w:val="bottom"/>
            <w:tcBorders>
              <w:right w:val="single" w:sz="8" w:color="CFF0FC"/>
            </w:tcBorders>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30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tcPr>
          <w:p>
            <w:pPr>
              <w:spacing w:after="0"/>
              <w:rPr>
                <w:sz w:val="20"/>
                <w:szCs w:val="20"/>
                <w:color w:val="auto"/>
              </w:rPr>
            </w:pPr>
            <w:r>
              <w:rPr>
                <w:rFonts w:ascii="Arial" w:cs="Arial" w:eastAsia="Arial" w:hAnsi="Arial"/>
                <w:sz w:val="13"/>
                <w:szCs w:val="13"/>
                <w:color w:val="auto"/>
              </w:rPr>
              <w:t>Operating expenses:</w:t>
            </w: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shd w:val="clear" w:color="auto" w:fill="CFF0FC"/>
          </w:tcPr>
          <w:p>
            <w:pPr>
              <w:ind w:left="260"/>
              <w:spacing w:after="0"/>
              <w:rPr>
                <w:sz w:val="20"/>
                <w:szCs w:val="20"/>
                <w:color w:val="auto"/>
              </w:rPr>
            </w:pPr>
            <w:r>
              <w:rPr>
                <w:rFonts w:ascii="Arial" w:cs="Arial" w:eastAsia="Arial" w:hAnsi="Arial"/>
                <w:sz w:val="13"/>
                <w:szCs w:val="13"/>
                <w:color w:val="auto"/>
              </w:rPr>
              <w:t>Direct container expense - owned fleet (a)</w:t>
            </w:r>
          </w:p>
        </w:tc>
        <w:tc>
          <w:tcPr>
            <w:tcW w:w="28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300" w:type="dxa"/>
            <w:vAlign w:val="bottom"/>
            <w:tcBorders>
              <w:right w:val="single" w:sz="8" w:color="CFF0FC"/>
            </w:tcBorders>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13,264</w:t>
            </w:r>
          </w:p>
        </w:tc>
        <w:tc>
          <w:tcPr>
            <w:tcW w:w="280" w:type="dxa"/>
            <w:vAlign w:val="bottom"/>
            <w:shd w:val="clear" w:color="auto" w:fill="CFF0FC"/>
          </w:tcPr>
          <w:p>
            <w:pPr>
              <w:spacing w:after="0"/>
              <w:rPr>
                <w:sz w:val="14"/>
                <w:szCs w:val="14"/>
                <w:color w:val="auto"/>
              </w:rPr>
            </w:pPr>
          </w:p>
        </w:tc>
        <w:tc>
          <w:tcPr>
            <w:tcW w:w="30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11,580</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tcPr>
          <w:p>
            <w:pPr>
              <w:ind w:left="260"/>
              <w:spacing w:after="0"/>
              <w:rPr>
                <w:sz w:val="20"/>
                <w:szCs w:val="20"/>
                <w:color w:val="auto"/>
              </w:rPr>
            </w:pPr>
            <w:r>
              <w:rPr>
                <w:rFonts w:ascii="Arial" w:cs="Arial" w:eastAsia="Arial" w:hAnsi="Arial"/>
                <w:sz w:val="13"/>
                <w:szCs w:val="13"/>
                <w:color w:val="auto"/>
              </w:rPr>
              <w:t>Distribution expense to managed fleet container investors</w:t>
            </w: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14,163</w:t>
            </w: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24,480</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shd w:val="clear" w:color="auto" w:fill="CFF0FC"/>
          </w:tcPr>
          <w:p>
            <w:pPr>
              <w:ind w:left="260"/>
              <w:spacing w:after="0"/>
              <w:rPr>
                <w:sz w:val="20"/>
                <w:szCs w:val="20"/>
                <w:color w:val="auto"/>
              </w:rPr>
            </w:pPr>
            <w:r>
              <w:rPr>
                <w:rFonts w:ascii="Arial" w:cs="Arial" w:eastAsia="Arial" w:hAnsi="Arial"/>
                <w:sz w:val="13"/>
                <w:szCs w:val="13"/>
                <w:color w:val="auto"/>
              </w:rPr>
              <w:t>Depreciation expense (b)</w:t>
            </w:r>
          </w:p>
        </w:tc>
        <w:tc>
          <w:tcPr>
            <w:tcW w:w="28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300" w:type="dxa"/>
            <w:vAlign w:val="bottom"/>
            <w:tcBorders>
              <w:right w:val="single" w:sz="8" w:color="CFF0FC"/>
            </w:tcBorders>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66,834</w:t>
            </w:r>
          </w:p>
        </w:tc>
        <w:tc>
          <w:tcPr>
            <w:tcW w:w="280" w:type="dxa"/>
            <w:vAlign w:val="bottom"/>
            <w:shd w:val="clear" w:color="auto" w:fill="CFF0FC"/>
          </w:tcPr>
          <w:p>
            <w:pPr>
              <w:spacing w:after="0"/>
              <w:rPr>
                <w:sz w:val="14"/>
                <w:szCs w:val="14"/>
                <w:color w:val="auto"/>
              </w:rPr>
            </w:pPr>
          </w:p>
        </w:tc>
        <w:tc>
          <w:tcPr>
            <w:tcW w:w="30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62,464</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tcPr>
          <w:p>
            <w:pPr>
              <w:ind w:left="260"/>
              <w:spacing w:after="0"/>
              <w:rPr>
                <w:sz w:val="20"/>
                <w:szCs w:val="20"/>
                <w:color w:val="auto"/>
              </w:rPr>
            </w:pPr>
            <w:r>
              <w:rPr>
                <w:rFonts w:ascii="Arial" w:cs="Arial" w:eastAsia="Arial" w:hAnsi="Arial"/>
                <w:sz w:val="13"/>
                <w:szCs w:val="13"/>
                <w:color w:val="auto"/>
              </w:rPr>
              <w:t>Amortization expense</w:t>
            </w: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564</w:t>
            </w: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602</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shd w:val="clear" w:color="auto" w:fill="CFF0FC"/>
          </w:tcPr>
          <w:p>
            <w:pPr>
              <w:ind w:left="260"/>
              <w:spacing w:after="0"/>
              <w:rPr>
                <w:sz w:val="20"/>
                <w:szCs w:val="20"/>
                <w:color w:val="auto"/>
              </w:rPr>
            </w:pPr>
            <w:r>
              <w:rPr>
                <w:rFonts w:ascii="Arial" w:cs="Arial" w:eastAsia="Arial" w:hAnsi="Arial"/>
                <w:sz w:val="13"/>
                <w:szCs w:val="13"/>
                <w:color w:val="auto"/>
              </w:rPr>
              <w:t>General and administrative expense</w:t>
            </w:r>
          </w:p>
        </w:tc>
        <w:tc>
          <w:tcPr>
            <w:tcW w:w="28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300" w:type="dxa"/>
            <w:vAlign w:val="bottom"/>
            <w:tcBorders>
              <w:right w:val="single" w:sz="8" w:color="CFF0FC"/>
            </w:tcBorders>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10,138</w:t>
            </w:r>
          </w:p>
        </w:tc>
        <w:tc>
          <w:tcPr>
            <w:tcW w:w="280" w:type="dxa"/>
            <w:vAlign w:val="bottom"/>
            <w:shd w:val="clear" w:color="auto" w:fill="CFF0FC"/>
          </w:tcPr>
          <w:p>
            <w:pPr>
              <w:spacing w:after="0"/>
              <w:rPr>
                <w:sz w:val="14"/>
                <w:szCs w:val="14"/>
                <w:color w:val="auto"/>
              </w:rPr>
            </w:pPr>
          </w:p>
        </w:tc>
        <w:tc>
          <w:tcPr>
            <w:tcW w:w="30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9,830</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tcPr>
          <w:p>
            <w:pPr>
              <w:ind w:left="260"/>
              <w:spacing w:after="0"/>
              <w:rPr>
                <w:sz w:val="20"/>
                <w:szCs w:val="20"/>
                <w:color w:val="auto"/>
              </w:rPr>
            </w:pPr>
            <w:r>
              <w:rPr>
                <w:rFonts w:ascii="Arial" w:cs="Arial" w:eastAsia="Arial" w:hAnsi="Arial"/>
                <w:sz w:val="13"/>
                <w:szCs w:val="13"/>
                <w:color w:val="auto"/>
              </w:rPr>
              <w:t>Bad debt expense, net</w:t>
            </w: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2,045</w:t>
            </w: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159</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shd w:val="clear" w:color="auto" w:fill="CFF0FC"/>
          </w:tcPr>
          <w:p>
            <w:pPr>
              <w:ind w:left="260"/>
              <w:spacing w:after="0"/>
              <w:rPr>
                <w:sz w:val="20"/>
                <w:szCs w:val="20"/>
                <w:color w:val="auto"/>
              </w:rPr>
            </w:pPr>
            <w:r>
              <w:rPr>
                <w:rFonts w:ascii="Arial" w:cs="Arial" w:eastAsia="Arial" w:hAnsi="Arial"/>
                <w:sz w:val="13"/>
                <w:szCs w:val="13"/>
                <w:color w:val="auto"/>
              </w:rPr>
              <w:t>Container lessee default recovery, net (a)</w:t>
            </w:r>
          </w:p>
        </w:tc>
        <w:tc>
          <w:tcPr>
            <w:tcW w:w="28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300" w:type="dxa"/>
            <w:vAlign w:val="bottom"/>
            <w:tcBorders>
              <w:right w:val="single" w:sz="8" w:color="CFF0FC"/>
            </w:tcBorders>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08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(12)</w:t>
            </w:r>
          </w:p>
        </w:tc>
        <w:tc>
          <w:tcPr>
            <w:tcW w:w="30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76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color w:val="auto"/>
              </w:rPr>
              <w:t>(653)</w:t>
            </w:r>
          </w:p>
        </w:tc>
        <w:tc>
          <w:tcPr>
            <w:tcW w:w="0" w:type="dxa"/>
            <w:vAlign w:val="bottom"/>
          </w:tcPr>
          <w:p>
            <w:pPr>
              <w:spacing w:after="0"/>
              <w:rPr>
                <w:sz w:val="1"/>
                <w:szCs w:val="1"/>
                <w:color w:val="auto"/>
              </w:rPr>
            </w:pPr>
          </w:p>
        </w:tc>
      </w:tr>
      <w:tr>
        <w:trPr>
          <w:trHeight w:val="155"/>
        </w:trPr>
        <w:tc>
          <w:tcPr>
            <w:tcW w:w="6680" w:type="dxa"/>
            <w:vAlign w:val="bottom"/>
            <w:tcBorders>
              <w:bottom w:val="single" w:sz="8" w:color="CFF0FC"/>
            </w:tcBorders>
          </w:tcPr>
          <w:p>
            <w:pPr>
              <w:ind w:left="500"/>
              <w:spacing w:after="0"/>
              <w:rPr>
                <w:sz w:val="20"/>
                <w:szCs w:val="20"/>
                <w:color w:val="auto"/>
              </w:rPr>
            </w:pPr>
            <w:r>
              <w:rPr>
                <w:rFonts w:ascii="Arial" w:cs="Arial" w:eastAsia="Arial" w:hAnsi="Arial"/>
                <w:sz w:val="13"/>
                <w:szCs w:val="13"/>
                <w:color w:val="auto"/>
              </w:rPr>
              <w:t>Total operating expenses</w:t>
            </w:r>
          </w:p>
        </w:tc>
        <w:tc>
          <w:tcPr>
            <w:tcW w:w="280" w:type="dxa"/>
            <w:vAlign w:val="bottom"/>
            <w:tcBorders>
              <w:bottom w:val="single" w:sz="8" w:color="CFF0FC"/>
            </w:tcBorders>
          </w:tcPr>
          <w:p>
            <w:pPr>
              <w:spacing w:after="0"/>
              <w:rPr>
                <w:sz w:val="13"/>
                <w:szCs w:val="13"/>
                <w:color w:val="auto"/>
              </w:rPr>
            </w:pPr>
          </w:p>
        </w:tc>
        <w:tc>
          <w:tcPr>
            <w:tcW w:w="600" w:type="dxa"/>
            <w:vAlign w:val="bottom"/>
            <w:tcBorders>
              <w:bottom w:val="single" w:sz="8" w:color="CFF0FC"/>
            </w:tcBorders>
          </w:tcPr>
          <w:p>
            <w:pPr>
              <w:spacing w:after="0"/>
              <w:rPr>
                <w:sz w:val="13"/>
                <w:szCs w:val="13"/>
                <w:color w:val="auto"/>
              </w:rPr>
            </w:pPr>
          </w:p>
        </w:tc>
        <w:tc>
          <w:tcPr>
            <w:tcW w:w="300" w:type="dxa"/>
            <w:vAlign w:val="bottom"/>
            <w:tcBorders>
              <w:bottom w:val="single" w:sz="8" w:color="CFF0FC"/>
            </w:tcBorders>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106,996</w:t>
            </w:r>
          </w:p>
        </w:tc>
        <w:tc>
          <w:tcPr>
            <w:tcW w:w="280" w:type="dxa"/>
            <w:vAlign w:val="bottom"/>
            <w:tcBorders>
              <w:bottom w:val="single" w:sz="8" w:color="CFF0FC"/>
            </w:tcBorders>
          </w:tcPr>
          <w:p>
            <w:pPr>
              <w:spacing w:after="0"/>
              <w:rPr>
                <w:sz w:val="13"/>
                <w:szCs w:val="13"/>
                <w:color w:val="auto"/>
              </w:rPr>
            </w:pPr>
          </w:p>
        </w:tc>
        <w:tc>
          <w:tcPr>
            <w:tcW w:w="300" w:type="dxa"/>
            <w:vAlign w:val="bottom"/>
            <w:tcBorders>
              <w:bottom w:val="single" w:sz="8" w:color="CFF0FC"/>
            </w:tcBorders>
          </w:tcPr>
          <w:p>
            <w:pPr>
              <w:spacing w:after="0"/>
              <w:rPr>
                <w:sz w:val="13"/>
                <w:szCs w:val="13"/>
                <w:color w:val="auto"/>
              </w:rPr>
            </w:pPr>
          </w:p>
        </w:tc>
        <w:tc>
          <w:tcPr>
            <w:tcW w:w="620" w:type="dxa"/>
            <w:vAlign w:val="bottom"/>
            <w:tcBorders>
              <w:bottom w:val="single" w:sz="8" w:color="CFF0FC"/>
            </w:tcBorders>
          </w:tcPr>
          <w:p>
            <w:pPr>
              <w:spacing w:after="0"/>
              <w:rPr>
                <w:sz w:val="13"/>
                <w:szCs w:val="13"/>
                <w:color w:val="auto"/>
              </w:rPr>
            </w:pPr>
          </w:p>
        </w:tc>
        <w:tc>
          <w:tcPr>
            <w:tcW w:w="280" w:type="dxa"/>
            <w:vAlign w:val="bottom"/>
            <w:tcBorders>
              <w:bottom w:val="single" w:sz="8" w:color="CFF0FC"/>
            </w:tcBorders>
          </w:tcPr>
          <w:p>
            <w:pPr>
              <w:spacing w:after="0"/>
              <w:rPr>
                <w:sz w:val="13"/>
                <w:szCs w:val="13"/>
                <w:color w:val="auto"/>
              </w:rPr>
            </w:pPr>
          </w:p>
        </w:tc>
        <w:tc>
          <w:tcPr>
            <w:tcW w:w="260" w:type="dxa"/>
            <w:vAlign w:val="bottom"/>
            <w:tcBorders>
              <w:top w:val="single" w:sz="8" w:color="auto"/>
              <w:bottom w:val="single" w:sz="8" w:color="auto"/>
            </w:tcBorders>
          </w:tcPr>
          <w:p>
            <w:pPr>
              <w:spacing w:after="0"/>
              <w:rPr>
                <w:sz w:val="13"/>
                <w:szCs w:val="13"/>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108,462</w:t>
            </w:r>
          </w:p>
        </w:tc>
        <w:tc>
          <w:tcPr>
            <w:tcW w:w="10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680" w:type="dxa"/>
            <w:vAlign w:val="bottom"/>
            <w:shd w:val="clear" w:color="auto" w:fill="CFF0FC"/>
          </w:tcPr>
          <w:p>
            <w:pPr>
              <w:ind w:left="500"/>
              <w:spacing w:after="0"/>
              <w:rPr>
                <w:sz w:val="20"/>
                <w:szCs w:val="20"/>
                <w:color w:val="auto"/>
              </w:rPr>
            </w:pPr>
            <w:r>
              <w:rPr>
                <w:rFonts w:ascii="Arial" w:cs="Arial" w:eastAsia="Arial" w:hAnsi="Arial"/>
                <w:sz w:val="13"/>
                <w:szCs w:val="13"/>
                <w:color w:val="auto"/>
              </w:rPr>
              <w:t>Income from operations</w:t>
            </w:r>
          </w:p>
        </w:tc>
        <w:tc>
          <w:tcPr>
            <w:tcW w:w="280" w:type="dxa"/>
            <w:vAlign w:val="bottom"/>
            <w:shd w:val="clear" w:color="auto" w:fill="CFF0FC"/>
          </w:tcPr>
          <w:p>
            <w:pPr>
              <w:spacing w:after="0"/>
              <w:rPr>
                <w:sz w:val="13"/>
                <w:szCs w:val="13"/>
                <w:color w:val="auto"/>
              </w:rPr>
            </w:pPr>
          </w:p>
        </w:tc>
        <w:tc>
          <w:tcPr>
            <w:tcW w:w="600" w:type="dxa"/>
            <w:vAlign w:val="bottom"/>
            <w:shd w:val="clear" w:color="auto" w:fill="CFF0FC"/>
          </w:tcPr>
          <w:p>
            <w:pPr>
              <w:spacing w:after="0"/>
              <w:rPr>
                <w:sz w:val="13"/>
                <w:szCs w:val="13"/>
                <w:color w:val="auto"/>
              </w:rPr>
            </w:pPr>
          </w:p>
        </w:tc>
        <w:tc>
          <w:tcPr>
            <w:tcW w:w="300" w:type="dxa"/>
            <w:vAlign w:val="bottom"/>
            <w:tcBorders>
              <w:right w:val="single" w:sz="8" w:color="CFF0FC"/>
            </w:tcBorders>
            <w:shd w:val="clear" w:color="auto" w:fill="CFF0FC"/>
          </w:tcPr>
          <w:p>
            <w:pPr>
              <w:spacing w:after="0"/>
              <w:rPr>
                <w:sz w:val="13"/>
                <w:szCs w:val="13"/>
                <w:color w:val="auto"/>
              </w:rPr>
            </w:pPr>
          </w:p>
        </w:tc>
        <w:tc>
          <w:tcPr>
            <w:tcW w:w="80" w:type="dxa"/>
            <w:vAlign w:val="bottom"/>
            <w:tcBorders>
              <w:bottom w:val="single" w:sz="8" w:color="auto"/>
            </w:tcBorders>
            <w:shd w:val="clear" w:color="auto" w:fill="CFF0FC"/>
          </w:tcPr>
          <w:p>
            <w:pPr>
              <w:spacing w:after="0"/>
              <w:rPr>
                <w:sz w:val="13"/>
                <w:szCs w:val="13"/>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3"/>
                <w:szCs w:val="13"/>
                <w:color w:val="auto"/>
              </w:rPr>
              <w:t>46,409</w:t>
            </w:r>
          </w:p>
        </w:tc>
        <w:tc>
          <w:tcPr>
            <w:tcW w:w="28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6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260" w:type="dxa"/>
            <w:vAlign w:val="bottom"/>
            <w:tcBorders>
              <w:bottom w:val="single" w:sz="8" w:color="auto"/>
            </w:tcBorders>
            <w:shd w:val="clear" w:color="auto" w:fill="CFF0FC"/>
          </w:tcPr>
          <w:p>
            <w:pPr>
              <w:spacing w:after="0"/>
              <w:rPr>
                <w:sz w:val="13"/>
                <w:szCs w:val="13"/>
                <w:color w:val="auto"/>
              </w:rPr>
            </w:pPr>
          </w:p>
        </w:tc>
        <w:tc>
          <w:tcPr>
            <w:tcW w:w="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3"/>
                <w:szCs w:val="13"/>
                <w:color w:val="auto"/>
              </w:rPr>
              <w:t>58,700</w:t>
            </w:r>
          </w:p>
        </w:tc>
        <w:tc>
          <w:tcPr>
            <w:tcW w:w="1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6680" w:type="dxa"/>
            <w:vAlign w:val="bottom"/>
          </w:tcPr>
          <w:p>
            <w:pPr>
              <w:spacing w:after="0"/>
              <w:rPr>
                <w:sz w:val="20"/>
                <w:szCs w:val="20"/>
                <w:color w:val="auto"/>
              </w:rPr>
            </w:pPr>
            <w:r>
              <w:rPr>
                <w:rFonts w:ascii="Arial" w:cs="Arial" w:eastAsia="Arial" w:hAnsi="Arial"/>
                <w:sz w:val="13"/>
                <w:szCs w:val="13"/>
                <w:color w:val="auto"/>
              </w:rPr>
              <w:t>Other (expense) income:</w:t>
            </w:r>
          </w:p>
        </w:tc>
        <w:tc>
          <w:tcPr>
            <w:tcW w:w="2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6680" w:type="dxa"/>
            <w:vAlign w:val="bottom"/>
            <w:shd w:val="clear" w:color="auto" w:fill="CFF0FC"/>
          </w:tcPr>
          <w:p>
            <w:pPr>
              <w:spacing w:after="0"/>
              <w:rPr>
                <w:sz w:val="20"/>
                <w:szCs w:val="20"/>
                <w:color w:val="auto"/>
              </w:rPr>
            </w:pPr>
            <w:r>
              <w:rPr>
                <w:rFonts w:ascii="Arial" w:cs="Arial" w:eastAsia="Arial" w:hAnsi="Arial"/>
                <w:sz w:val="13"/>
                <w:szCs w:val="13"/>
                <w:color w:val="auto"/>
              </w:rPr>
              <w:t>Interest expense</w:t>
            </w:r>
          </w:p>
        </w:tc>
        <w:tc>
          <w:tcPr>
            <w:tcW w:w="28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300" w:type="dxa"/>
            <w:vAlign w:val="bottom"/>
            <w:tcBorders>
              <w:right w:val="single" w:sz="8" w:color="CFF0FC"/>
            </w:tcBorders>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08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(36,112)</w:t>
            </w:r>
          </w:p>
        </w:tc>
        <w:tc>
          <w:tcPr>
            <w:tcW w:w="30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76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color w:val="auto"/>
              </w:rPr>
              <w:t>(37,516)</w:t>
            </w:r>
          </w:p>
        </w:tc>
        <w:tc>
          <w:tcPr>
            <w:tcW w:w="0" w:type="dxa"/>
            <w:vAlign w:val="bottom"/>
          </w:tcPr>
          <w:p>
            <w:pPr>
              <w:spacing w:after="0"/>
              <w:rPr>
                <w:sz w:val="1"/>
                <w:szCs w:val="1"/>
                <w:color w:val="auto"/>
              </w:rPr>
            </w:pPr>
          </w:p>
        </w:tc>
      </w:tr>
      <w:tr>
        <w:trPr>
          <w:trHeight w:val="162"/>
        </w:trPr>
        <w:tc>
          <w:tcPr>
            <w:tcW w:w="6680" w:type="dxa"/>
            <w:vAlign w:val="bottom"/>
          </w:tcPr>
          <w:p>
            <w:pPr>
              <w:spacing w:after="0"/>
              <w:rPr>
                <w:sz w:val="20"/>
                <w:szCs w:val="20"/>
                <w:color w:val="auto"/>
              </w:rPr>
            </w:pPr>
            <w:r>
              <w:rPr>
                <w:rFonts w:ascii="Arial" w:cs="Arial" w:eastAsia="Arial" w:hAnsi="Arial"/>
                <w:sz w:val="13"/>
                <w:szCs w:val="13"/>
                <w:color w:val="auto"/>
              </w:rPr>
              <w:t>Write-off of unamortized deferred debt issuance costs</w:t>
            </w: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3"/>
                <w:szCs w:val="13"/>
                <w:color w:val="auto"/>
              </w:rPr>
              <w:t>(122)</w:t>
            </w: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62"/>
        </w:trPr>
        <w:tc>
          <w:tcPr>
            <w:tcW w:w="6680" w:type="dxa"/>
            <w:vAlign w:val="bottom"/>
            <w:shd w:val="clear" w:color="auto" w:fill="CFF0FC"/>
          </w:tcPr>
          <w:p>
            <w:pPr>
              <w:spacing w:after="0"/>
              <w:rPr>
                <w:sz w:val="20"/>
                <w:szCs w:val="20"/>
                <w:color w:val="auto"/>
              </w:rPr>
            </w:pPr>
            <w:r>
              <w:rPr>
                <w:rFonts w:ascii="Arial" w:cs="Arial" w:eastAsia="Arial" w:hAnsi="Arial"/>
                <w:sz w:val="13"/>
                <w:szCs w:val="13"/>
                <w:color w:val="auto"/>
              </w:rPr>
              <w:t>Interest income</w:t>
            </w:r>
          </w:p>
        </w:tc>
        <w:tc>
          <w:tcPr>
            <w:tcW w:w="28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300" w:type="dxa"/>
            <w:vAlign w:val="bottom"/>
            <w:tcBorders>
              <w:right w:val="single" w:sz="8" w:color="CFF0FC"/>
            </w:tcBorders>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400</w:t>
            </w:r>
          </w:p>
        </w:tc>
        <w:tc>
          <w:tcPr>
            <w:tcW w:w="280" w:type="dxa"/>
            <w:vAlign w:val="bottom"/>
            <w:shd w:val="clear" w:color="auto" w:fill="CFF0FC"/>
          </w:tcPr>
          <w:p>
            <w:pPr>
              <w:spacing w:after="0"/>
              <w:rPr>
                <w:sz w:val="14"/>
                <w:szCs w:val="14"/>
                <w:color w:val="auto"/>
              </w:rPr>
            </w:pPr>
          </w:p>
        </w:tc>
        <w:tc>
          <w:tcPr>
            <w:tcW w:w="30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638</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tcPr>
          <w:p>
            <w:pPr>
              <w:spacing w:after="0"/>
              <w:rPr>
                <w:sz w:val="20"/>
                <w:szCs w:val="20"/>
                <w:color w:val="auto"/>
              </w:rPr>
            </w:pPr>
            <w:r>
              <w:rPr>
                <w:rFonts w:ascii="Arial" w:cs="Arial" w:eastAsia="Arial" w:hAnsi="Arial"/>
                <w:sz w:val="13"/>
                <w:szCs w:val="13"/>
                <w:color w:val="auto"/>
              </w:rPr>
              <w:t>Realized (loss) gain on derivative instruments, net</w:t>
            </w: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3"/>
                <w:szCs w:val="13"/>
                <w:color w:val="auto"/>
              </w:rPr>
              <w:t>(1,526)</w:t>
            </w: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1,444</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shd w:val="clear" w:color="auto" w:fill="CFF0FC"/>
          </w:tcPr>
          <w:p>
            <w:pPr>
              <w:spacing w:after="0"/>
              <w:rPr>
                <w:sz w:val="20"/>
                <w:szCs w:val="20"/>
                <w:color w:val="auto"/>
              </w:rPr>
            </w:pPr>
            <w:r>
              <w:rPr>
                <w:rFonts w:ascii="Arial" w:cs="Arial" w:eastAsia="Arial" w:hAnsi="Arial"/>
                <w:sz w:val="13"/>
                <w:szCs w:val="13"/>
                <w:color w:val="auto"/>
              </w:rPr>
              <w:t>Unrealized loss on derivative instruments, net</w:t>
            </w:r>
          </w:p>
        </w:tc>
        <w:tc>
          <w:tcPr>
            <w:tcW w:w="28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300" w:type="dxa"/>
            <w:vAlign w:val="bottom"/>
            <w:tcBorders>
              <w:right w:val="single" w:sz="8" w:color="CFF0FC"/>
            </w:tcBorders>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108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(14,937)</w:t>
            </w:r>
          </w:p>
        </w:tc>
        <w:tc>
          <w:tcPr>
            <w:tcW w:w="30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76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color w:val="auto"/>
              </w:rPr>
              <w:t>(5,738)</w:t>
            </w:r>
          </w:p>
        </w:tc>
        <w:tc>
          <w:tcPr>
            <w:tcW w:w="0" w:type="dxa"/>
            <w:vAlign w:val="bottom"/>
          </w:tcPr>
          <w:p>
            <w:pPr>
              <w:spacing w:after="0"/>
              <w:rPr>
                <w:sz w:val="1"/>
                <w:szCs w:val="1"/>
                <w:color w:val="auto"/>
              </w:rPr>
            </w:pPr>
          </w:p>
        </w:tc>
      </w:tr>
      <w:tr>
        <w:trPr>
          <w:trHeight w:val="162"/>
        </w:trPr>
        <w:tc>
          <w:tcPr>
            <w:tcW w:w="6680" w:type="dxa"/>
            <w:vAlign w:val="bottom"/>
          </w:tcPr>
          <w:p>
            <w:pPr>
              <w:spacing w:after="0"/>
              <w:rPr>
                <w:sz w:val="20"/>
                <w:szCs w:val="20"/>
                <w:color w:val="auto"/>
              </w:rPr>
            </w:pPr>
            <w:r>
              <w:rPr>
                <w:rFonts w:ascii="Arial" w:cs="Arial" w:eastAsia="Arial" w:hAnsi="Arial"/>
                <w:sz w:val="13"/>
                <w:szCs w:val="13"/>
                <w:color w:val="auto"/>
              </w:rPr>
              <w:t>Other, net</w:t>
            </w: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3"/>
                <w:szCs w:val="13"/>
                <w:color w:val="auto"/>
              </w:rPr>
              <w:t>(53)</w:t>
            </w: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20"/>
        </w:trPr>
        <w:tc>
          <w:tcPr>
            <w:tcW w:w="6680" w:type="dxa"/>
            <w:vAlign w:val="bottom"/>
            <w:vMerge w:val="restart"/>
            <w:shd w:val="clear" w:color="auto" w:fill="CFF0FC"/>
          </w:tcPr>
          <w:p>
            <w:pPr>
              <w:ind w:left="500"/>
              <w:spacing w:after="0"/>
              <w:rPr>
                <w:sz w:val="20"/>
                <w:szCs w:val="20"/>
                <w:color w:val="auto"/>
              </w:rPr>
            </w:pPr>
            <w:r>
              <w:rPr>
                <w:rFonts w:ascii="Arial" w:cs="Arial" w:eastAsia="Arial" w:hAnsi="Arial"/>
                <w:sz w:val="13"/>
                <w:szCs w:val="13"/>
                <w:color w:val="auto"/>
              </w:rPr>
              <w:t>Net other expense</w:t>
            </w:r>
          </w:p>
        </w:tc>
        <w:tc>
          <w:tcPr>
            <w:tcW w:w="280" w:type="dxa"/>
            <w:vAlign w:val="bottom"/>
            <w:shd w:val="clear" w:color="auto" w:fill="CFF0FC"/>
          </w:tcPr>
          <w:p>
            <w:pPr>
              <w:spacing w:after="0" w:line="20" w:lineRule="exact"/>
              <w:rPr>
                <w:sz w:val="1"/>
                <w:szCs w:val="1"/>
                <w:color w:val="auto"/>
              </w:rPr>
            </w:pPr>
          </w:p>
        </w:tc>
        <w:tc>
          <w:tcPr>
            <w:tcW w:w="600" w:type="dxa"/>
            <w:vAlign w:val="bottom"/>
            <w:shd w:val="clear" w:color="auto" w:fill="CFF0FC"/>
          </w:tcPr>
          <w:p>
            <w:pPr>
              <w:spacing w:after="0" w:line="20" w:lineRule="exact"/>
              <w:rPr>
                <w:sz w:val="1"/>
                <w:szCs w:val="1"/>
                <w:color w:val="auto"/>
              </w:rPr>
            </w:pPr>
          </w:p>
        </w:tc>
        <w:tc>
          <w:tcPr>
            <w:tcW w:w="300" w:type="dxa"/>
            <w:vAlign w:val="bottom"/>
            <w:tcBorders>
              <w:right w:val="single" w:sz="8" w:color="CFF0FC"/>
            </w:tcBorders>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300" w:type="dxa"/>
            <w:vAlign w:val="bottom"/>
            <w:shd w:val="clear" w:color="auto" w:fill="CFF0FC"/>
          </w:tcPr>
          <w:p>
            <w:pPr>
              <w:spacing w:after="0" w:line="20" w:lineRule="exact"/>
              <w:rPr>
                <w:sz w:val="1"/>
                <w:szCs w:val="1"/>
                <w:color w:val="auto"/>
              </w:rPr>
            </w:pPr>
          </w:p>
        </w:tc>
        <w:tc>
          <w:tcPr>
            <w:tcW w:w="620" w:type="dxa"/>
            <w:vAlign w:val="bottom"/>
            <w:shd w:val="clear" w:color="auto" w:fill="CFF0FC"/>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6680" w:type="dxa"/>
            <w:vAlign w:val="bottom"/>
            <w:vMerge w:val="continue"/>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600" w:type="dxa"/>
            <w:vAlign w:val="bottom"/>
            <w:shd w:val="clear" w:color="auto" w:fill="CFF0FC"/>
          </w:tcPr>
          <w:p>
            <w:pPr>
              <w:spacing w:after="0"/>
              <w:rPr>
                <w:sz w:val="13"/>
                <w:szCs w:val="13"/>
                <w:color w:val="auto"/>
              </w:rPr>
            </w:pPr>
          </w:p>
        </w:tc>
        <w:tc>
          <w:tcPr>
            <w:tcW w:w="300" w:type="dxa"/>
            <w:vAlign w:val="bottom"/>
            <w:tcBorders>
              <w:right w:val="single" w:sz="8" w:color="CFF0FC"/>
            </w:tcBorders>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08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(52,350)</w:t>
            </w:r>
          </w:p>
        </w:tc>
        <w:tc>
          <w:tcPr>
            <w:tcW w:w="300" w:type="dxa"/>
            <w:vAlign w:val="bottom"/>
            <w:shd w:val="clear" w:color="auto" w:fill="CFF0FC"/>
          </w:tcPr>
          <w:p>
            <w:pPr>
              <w:spacing w:after="0"/>
              <w:rPr>
                <w:sz w:val="13"/>
                <w:szCs w:val="13"/>
                <w:color w:val="auto"/>
              </w:rPr>
            </w:pPr>
          </w:p>
        </w:tc>
        <w:tc>
          <w:tcPr>
            <w:tcW w:w="6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76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color w:val="auto"/>
              </w:rPr>
              <w:t>(41,172)</w:t>
            </w:r>
          </w:p>
        </w:tc>
        <w:tc>
          <w:tcPr>
            <w:tcW w:w="0" w:type="dxa"/>
            <w:vAlign w:val="bottom"/>
          </w:tcPr>
          <w:p>
            <w:pPr>
              <w:spacing w:after="0"/>
              <w:rPr>
                <w:sz w:val="1"/>
                <w:szCs w:val="1"/>
                <w:color w:val="auto"/>
              </w:rPr>
            </w:pPr>
          </w:p>
        </w:tc>
      </w:tr>
      <w:tr>
        <w:trPr>
          <w:trHeight w:val="145"/>
        </w:trPr>
        <w:tc>
          <w:tcPr>
            <w:tcW w:w="6680" w:type="dxa"/>
            <w:vAlign w:val="bottom"/>
          </w:tcPr>
          <w:p>
            <w:pPr>
              <w:ind w:left="740"/>
              <w:spacing w:after="0" w:line="145" w:lineRule="exact"/>
              <w:rPr>
                <w:sz w:val="20"/>
                <w:szCs w:val="20"/>
                <w:color w:val="auto"/>
              </w:rPr>
            </w:pPr>
            <w:r>
              <w:rPr>
                <w:rFonts w:ascii="Arial" w:cs="Arial" w:eastAsia="Arial" w:hAnsi="Arial"/>
                <w:sz w:val="13"/>
                <w:szCs w:val="13"/>
                <w:color w:val="auto"/>
              </w:rPr>
              <w:t>(Loss) income before income tax and</w:t>
            </w:r>
          </w:p>
        </w:tc>
        <w:tc>
          <w:tcPr>
            <w:tcW w:w="2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6680" w:type="dxa"/>
            <w:vAlign w:val="bottom"/>
          </w:tcPr>
          <w:p>
            <w:pPr>
              <w:ind w:left="880"/>
              <w:spacing w:after="0"/>
              <w:rPr>
                <w:sz w:val="20"/>
                <w:szCs w:val="20"/>
                <w:color w:val="auto"/>
              </w:rPr>
            </w:pPr>
            <w:r>
              <w:rPr>
                <w:rFonts w:ascii="Arial" w:cs="Arial" w:eastAsia="Arial" w:hAnsi="Arial"/>
                <w:sz w:val="13"/>
                <w:szCs w:val="13"/>
                <w:color w:val="auto"/>
              </w:rPr>
              <w:t>noncontrolling interest</w:t>
            </w:r>
          </w:p>
        </w:tc>
        <w:tc>
          <w:tcPr>
            <w:tcW w:w="2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3"/>
                <w:szCs w:val="13"/>
                <w:color w:val="auto"/>
              </w:rPr>
              <w:t>(5,941)</w:t>
            </w:r>
          </w:p>
        </w:tc>
        <w:tc>
          <w:tcPr>
            <w:tcW w:w="3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17,528</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6680" w:type="dxa"/>
            <w:vAlign w:val="bottom"/>
            <w:shd w:val="clear" w:color="auto" w:fill="CFF0FC"/>
          </w:tcPr>
          <w:p>
            <w:pPr>
              <w:spacing w:after="0"/>
              <w:rPr>
                <w:sz w:val="20"/>
                <w:szCs w:val="20"/>
                <w:color w:val="auto"/>
              </w:rPr>
            </w:pPr>
            <w:r>
              <w:rPr>
                <w:rFonts w:ascii="Arial" w:cs="Arial" w:eastAsia="Arial" w:hAnsi="Arial"/>
                <w:sz w:val="13"/>
                <w:szCs w:val="13"/>
                <w:color w:val="auto"/>
              </w:rPr>
              <w:t>Income tax benefit (expense)</w:t>
            </w:r>
          </w:p>
        </w:tc>
        <w:tc>
          <w:tcPr>
            <w:tcW w:w="28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300" w:type="dxa"/>
            <w:vAlign w:val="bottom"/>
            <w:tcBorders>
              <w:right w:val="single" w:sz="8" w:color="CFF0FC"/>
            </w:tcBorders>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833</w:t>
            </w:r>
          </w:p>
        </w:tc>
        <w:tc>
          <w:tcPr>
            <w:tcW w:w="280" w:type="dxa"/>
            <w:vAlign w:val="bottom"/>
            <w:shd w:val="clear" w:color="auto" w:fill="CFF0FC"/>
          </w:tcPr>
          <w:p>
            <w:pPr>
              <w:spacing w:after="0"/>
              <w:rPr>
                <w:sz w:val="14"/>
                <w:szCs w:val="14"/>
                <w:color w:val="auto"/>
              </w:rPr>
            </w:pPr>
          </w:p>
        </w:tc>
        <w:tc>
          <w:tcPr>
            <w:tcW w:w="30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760" w:type="dxa"/>
            <w:vAlign w:val="bottom"/>
            <w:gridSpan w:val="2"/>
            <w:shd w:val="clear" w:color="auto" w:fill="CFF0FC"/>
          </w:tcPr>
          <w:p>
            <w:pPr>
              <w:jc w:val="right"/>
              <w:ind w:right="60"/>
              <w:spacing w:after="0"/>
              <w:rPr>
                <w:sz w:val="20"/>
                <w:szCs w:val="20"/>
                <w:color w:val="auto"/>
              </w:rPr>
            </w:pPr>
            <w:r>
              <w:rPr>
                <w:rFonts w:ascii="Arial" w:cs="Arial" w:eastAsia="Arial" w:hAnsi="Arial"/>
                <w:sz w:val="13"/>
                <w:szCs w:val="13"/>
                <w:color w:val="auto"/>
              </w:rPr>
              <w:t>(373)</w:t>
            </w:r>
          </w:p>
        </w:tc>
        <w:tc>
          <w:tcPr>
            <w:tcW w:w="0" w:type="dxa"/>
            <w:vAlign w:val="bottom"/>
          </w:tcPr>
          <w:p>
            <w:pPr>
              <w:spacing w:after="0"/>
              <w:rPr>
                <w:sz w:val="1"/>
                <w:szCs w:val="1"/>
                <w:color w:val="auto"/>
              </w:rPr>
            </w:pPr>
          </w:p>
        </w:tc>
      </w:tr>
      <w:tr>
        <w:trPr>
          <w:trHeight w:val="20"/>
        </w:trPr>
        <w:tc>
          <w:tcPr>
            <w:tcW w:w="6680" w:type="dxa"/>
            <w:vAlign w:val="bottom"/>
            <w:vMerge w:val="restart"/>
          </w:tcPr>
          <w:p>
            <w:pPr>
              <w:ind w:left="500"/>
              <w:spacing w:after="0"/>
              <w:rPr>
                <w:sz w:val="20"/>
                <w:szCs w:val="20"/>
                <w:color w:val="auto"/>
              </w:rPr>
            </w:pPr>
            <w:r>
              <w:rPr>
                <w:rFonts w:ascii="Arial" w:cs="Arial" w:eastAsia="Arial" w:hAnsi="Arial"/>
                <w:sz w:val="13"/>
                <w:szCs w:val="13"/>
                <w:color w:val="auto"/>
              </w:rPr>
              <w:t>Net (loss) income</w:t>
            </w:r>
          </w:p>
        </w:tc>
        <w:tc>
          <w:tcPr>
            <w:tcW w:w="2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6680" w:type="dxa"/>
            <w:vAlign w:val="bottom"/>
            <w:vMerge w:val="continue"/>
          </w:tcPr>
          <w:p>
            <w:pPr>
              <w:spacing w:after="0"/>
              <w:rPr>
                <w:sz w:val="13"/>
                <w:szCs w:val="13"/>
                <w:color w:val="auto"/>
              </w:rPr>
            </w:pPr>
          </w:p>
        </w:tc>
        <w:tc>
          <w:tcPr>
            <w:tcW w:w="2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3"/>
                <w:szCs w:val="13"/>
                <w:color w:val="auto"/>
              </w:rPr>
              <w:t>(5,108)</w:t>
            </w:r>
          </w:p>
        </w:tc>
        <w:tc>
          <w:tcPr>
            <w:tcW w:w="3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17,155</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1"/>
        </w:trPr>
        <w:tc>
          <w:tcPr>
            <w:tcW w:w="6680" w:type="dxa"/>
            <w:vAlign w:val="bottom"/>
            <w:shd w:val="clear" w:color="auto" w:fill="CFF0FC"/>
          </w:tcPr>
          <w:p>
            <w:pPr>
              <w:spacing w:after="0"/>
              <w:rPr>
                <w:sz w:val="20"/>
                <w:szCs w:val="20"/>
                <w:color w:val="auto"/>
              </w:rPr>
            </w:pPr>
            <w:r>
              <w:rPr>
                <w:rFonts w:ascii="Arial" w:cs="Arial" w:eastAsia="Arial" w:hAnsi="Arial"/>
                <w:sz w:val="13"/>
                <w:szCs w:val="13"/>
                <w:color w:val="auto"/>
              </w:rPr>
              <w:t>Less: Net loss (income) attributable to the noncontrolling</w:t>
            </w:r>
          </w:p>
        </w:tc>
        <w:tc>
          <w:tcPr>
            <w:tcW w:w="280" w:type="dxa"/>
            <w:vAlign w:val="bottom"/>
            <w:shd w:val="clear" w:color="auto" w:fill="CFF0FC"/>
          </w:tcPr>
          <w:p>
            <w:pPr>
              <w:spacing w:after="0"/>
              <w:rPr>
                <w:sz w:val="13"/>
                <w:szCs w:val="13"/>
                <w:color w:val="auto"/>
              </w:rPr>
            </w:pPr>
          </w:p>
        </w:tc>
        <w:tc>
          <w:tcPr>
            <w:tcW w:w="600" w:type="dxa"/>
            <w:vAlign w:val="bottom"/>
            <w:shd w:val="clear" w:color="auto" w:fill="CFF0FC"/>
          </w:tcPr>
          <w:p>
            <w:pPr>
              <w:spacing w:after="0"/>
              <w:rPr>
                <w:sz w:val="13"/>
                <w:szCs w:val="13"/>
                <w:color w:val="auto"/>
              </w:rPr>
            </w:pPr>
          </w:p>
        </w:tc>
        <w:tc>
          <w:tcPr>
            <w:tcW w:w="300" w:type="dxa"/>
            <w:vAlign w:val="bottom"/>
            <w:tcBorders>
              <w:right w:val="single" w:sz="8" w:color="CFF0FC"/>
            </w:tcBorders>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6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9"/>
        </w:trPr>
        <w:tc>
          <w:tcPr>
            <w:tcW w:w="6680" w:type="dxa"/>
            <w:vAlign w:val="bottom"/>
            <w:shd w:val="clear" w:color="auto" w:fill="CFF0FC"/>
          </w:tcPr>
          <w:p>
            <w:pPr>
              <w:ind w:left="100"/>
              <w:spacing w:after="0"/>
              <w:rPr>
                <w:sz w:val="20"/>
                <w:szCs w:val="20"/>
                <w:color w:val="auto"/>
              </w:rPr>
            </w:pPr>
            <w:r>
              <w:rPr>
                <w:rFonts w:ascii="Arial" w:cs="Arial" w:eastAsia="Arial" w:hAnsi="Arial"/>
                <w:sz w:val="13"/>
                <w:szCs w:val="13"/>
                <w:color w:val="auto"/>
              </w:rPr>
              <w:t>interest</w:t>
            </w:r>
          </w:p>
        </w:tc>
        <w:tc>
          <w:tcPr>
            <w:tcW w:w="280" w:type="dxa"/>
            <w:vAlign w:val="bottom"/>
            <w:shd w:val="clear" w:color="auto" w:fill="CFF0FC"/>
          </w:tcPr>
          <w:p>
            <w:pPr>
              <w:spacing w:after="0"/>
              <w:rPr>
                <w:sz w:val="13"/>
                <w:szCs w:val="13"/>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729</w:t>
            </w:r>
          </w:p>
        </w:tc>
        <w:tc>
          <w:tcPr>
            <w:tcW w:w="300" w:type="dxa"/>
            <w:vAlign w:val="bottom"/>
            <w:tcBorders>
              <w:right w:val="single" w:sz="8" w:color="CFF0FC"/>
            </w:tcBorders>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90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(105)</w:t>
            </w:r>
          </w:p>
        </w:tc>
        <w:tc>
          <w:tcPr>
            <w:tcW w:w="26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6680" w:type="dxa"/>
            <w:vAlign w:val="bottom"/>
          </w:tcPr>
          <w:p>
            <w:pPr>
              <w:ind w:left="500"/>
              <w:spacing w:after="0" w:line="145" w:lineRule="exact"/>
              <w:rPr>
                <w:sz w:val="20"/>
                <w:szCs w:val="20"/>
                <w:color w:val="auto"/>
              </w:rPr>
            </w:pPr>
            <w:r>
              <w:rPr>
                <w:rFonts w:ascii="Arial" w:cs="Arial" w:eastAsia="Arial" w:hAnsi="Arial"/>
                <w:sz w:val="13"/>
                <w:szCs w:val="13"/>
                <w:color w:val="auto"/>
              </w:rPr>
              <w:t>Net (loss) income attributable to Textainer Group</w:t>
            </w:r>
          </w:p>
        </w:tc>
        <w:tc>
          <w:tcPr>
            <w:tcW w:w="28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62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9"/>
        </w:trPr>
        <w:tc>
          <w:tcPr>
            <w:tcW w:w="6680" w:type="dxa"/>
            <w:vAlign w:val="bottom"/>
          </w:tcPr>
          <w:p>
            <w:pPr>
              <w:ind w:left="600"/>
              <w:spacing w:after="0"/>
              <w:rPr>
                <w:sz w:val="20"/>
                <w:szCs w:val="20"/>
                <w:color w:val="auto"/>
              </w:rPr>
            </w:pPr>
            <w:r>
              <w:rPr>
                <w:rFonts w:ascii="Arial" w:cs="Arial" w:eastAsia="Arial" w:hAnsi="Arial"/>
                <w:sz w:val="13"/>
                <w:szCs w:val="13"/>
                <w:color w:val="auto"/>
              </w:rPr>
              <w:t>Holdings Limited common shareholders</w:t>
            </w:r>
          </w:p>
        </w:tc>
        <w:tc>
          <w:tcPr>
            <w:tcW w:w="280" w:type="dxa"/>
            <w:vAlign w:val="bottom"/>
          </w:tcPr>
          <w:p>
            <w:pPr>
              <w:jc w:val="right"/>
              <w:ind w:right="169"/>
              <w:spacing w:after="0"/>
              <w:rPr>
                <w:sz w:val="20"/>
                <w:szCs w:val="20"/>
                <w:color w:val="auto"/>
              </w:rPr>
            </w:pPr>
            <w:r>
              <w:rPr>
                <w:rFonts w:ascii="Arial" w:cs="Arial" w:eastAsia="Arial" w:hAnsi="Arial"/>
                <w:sz w:val="10"/>
                <w:szCs w:val="10"/>
                <w:color w:val="auto"/>
                <w:w w:val="71"/>
              </w:rPr>
              <w:t>$</w:t>
            </w:r>
          </w:p>
        </w:tc>
        <w:tc>
          <w:tcPr>
            <w:tcW w:w="900" w:type="dxa"/>
            <w:vAlign w:val="bottom"/>
            <w:gridSpan w:val="2"/>
          </w:tcPr>
          <w:p>
            <w:pPr>
              <w:jc w:val="right"/>
              <w:ind w:right="240"/>
              <w:spacing w:after="0"/>
              <w:rPr>
                <w:sz w:val="20"/>
                <w:szCs w:val="20"/>
                <w:color w:val="auto"/>
              </w:rPr>
            </w:pPr>
            <w:r>
              <w:rPr>
                <w:rFonts w:ascii="Arial" w:cs="Arial" w:eastAsia="Arial" w:hAnsi="Arial"/>
                <w:sz w:val="13"/>
                <w:szCs w:val="13"/>
                <w:color w:val="auto"/>
              </w:rPr>
              <w:t>(4,379)</w:t>
            </w:r>
          </w:p>
        </w:tc>
        <w:tc>
          <w:tcPr>
            <w:tcW w:w="80" w:type="dxa"/>
            <w:vAlign w:val="bottom"/>
          </w:tcPr>
          <w:p>
            <w:pPr>
              <w:spacing w:after="0"/>
              <w:rPr>
                <w:sz w:val="17"/>
                <w:szCs w:val="17"/>
                <w:color w:val="auto"/>
              </w:rPr>
            </w:pPr>
          </w:p>
        </w:tc>
        <w:tc>
          <w:tcPr>
            <w:tcW w:w="1380" w:type="dxa"/>
            <w:vAlign w:val="bottom"/>
            <w:gridSpan w:val="3"/>
          </w:tcPr>
          <w:p>
            <w:pPr>
              <w:jc w:val="right"/>
              <w:ind w:right="220"/>
              <w:spacing w:after="0"/>
              <w:rPr>
                <w:sz w:val="20"/>
                <w:szCs w:val="20"/>
                <w:color w:val="auto"/>
              </w:rPr>
            </w:pPr>
            <w:r>
              <w:rPr>
                <w:rFonts w:ascii="Arial" w:cs="Arial" w:eastAsia="Arial" w:hAnsi="Arial"/>
                <w:sz w:val="13"/>
                <w:szCs w:val="13"/>
                <w:color w:val="auto"/>
              </w:rPr>
              <w:t>$</w:t>
            </w:r>
          </w:p>
        </w:tc>
        <w:tc>
          <w:tcPr>
            <w:tcW w:w="620" w:type="dxa"/>
            <w:vAlign w:val="bottom"/>
          </w:tcPr>
          <w:p>
            <w:pPr>
              <w:jc w:val="right"/>
              <w:spacing w:after="0"/>
              <w:rPr>
                <w:sz w:val="20"/>
                <w:szCs w:val="20"/>
                <w:color w:val="auto"/>
              </w:rPr>
            </w:pPr>
            <w:r>
              <w:rPr>
                <w:rFonts w:ascii="Arial" w:cs="Arial" w:eastAsia="Arial" w:hAnsi="Arial"/>
                <w:sz w:val="13"/>
                <w:szCs w:val="13"/>
                <w:color w:val="auto"/>
              </w:rPr>
              <w:t>17,050</w:t>
            </w:r>
          </w:p>
        </w:tc>
        <w:tc>
          <w:tcPr>
            <w:tcW w:w="2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32"/>
        </w:trPr>
        <w:tc>
          <w:tcPr>
            <w:tcW w:w="6680" w:type="dxa"/>
            <w:vAlign w:val="bottom"/>
            <w:tcBorders>
              <w:top w:val="single" w:sz="8" w:color="CFF0FC"/>
            </w:tcBorders>
            <w:shd w:val="clear" w:color="auto" w:fill="CFF0FC"/>
          </w:tcPr>
          <w:p>
            <w:pPr>
              <w:spacing w:after="0" w:line="132" w:lineRule="exact"/>
              <w:rPr>
                <w:sz w:val="20"/>
                <w:szCs w:val="20"/>
                <w:color w:val="auto"/>
              </w:rPr>
            </w:pPr>
            <w:r>
              <w:rPr>
                <w:rFonts w:ascii="Arial" w:cs="Arial" w:eastAsia="Arial" w:hAnsi="Arial"/>
                <w:sz w:val="13"/>
                <w:szCs w:val="13"/>
                <w:color w:val="auto"/>
              </w:rPr>
              <w:t>Net (loss) income attributable to Textainer Group Holdings</w:t>
            </w:r>
          </w:p>
        </w:tc>
        <w:tc>
          <w:tcPr>
            <w:tcW w:w="280" w:type="dxa"/>
            <w:vAlign w:val="bottom"/>
            <w:tcBorders>
              <w:top w:val="single" w:sz="8" w:color="auto"/>
            </w:tcBorders>
            <w:shd w:val="clear" w:color="auto" w:fill="CFF0FC"/>
          </w:tcPr>
          <w:p>
            <w:pPr>
              <w:spacing w:after="0"/>
              <w:rPr>
                <w:sz w:val="11"/>
                <w:szCs w:val="11"/>
                <w:color w:val="auto"/>
              </w:rPr>
            </w:pPr>
          </w:p>
        </w:tc>
        <w:tc>
          <w:tcPr>
            <w:tcW w:w="600" w:type="dxa"/>
            <w:vAlign w:val="bottom"/>
            <w:tcBorders>
              <w:top w:val="single" w:sz="8" w:color="auto"/>
            </w:tcBorders>
            <w:shd w:val="clear" w:color="auto" w:fill="CFF0FC"/>
          </w:tcPr>
          <w:p>
            <w:pPr>
              <w:spacing w:after="0"/>
              <w:rPr>
                <w:sz w:val="11"/>
                <w:szCs w:val="11"/>
                <w:color w:val="auto"/>
              </w:rPr>
            </w:pPr>
          </w:p>
        </w:tc>
        <w:tc>
          <w:tcPr>
            <w:tcW w:w="300" w:type="dxa"/>
            <w:vAlign w:val="bottom"/>
            <w:tcBorders>
              <w:top w:val="single" w:sz="8" w:color="CFF0FC"/>
              <w:right w:val="single" w:sz="8" w:color="CFF0FC"/>
            </w:tcBorders>
            <w:shd w:val="clear" w:color="auto" w:fill="CFF0FC"/>
          </w:tcPr>
          <w:p>
            <w:pPr>
              <w:spacing w:after="0"/>
              <w:rPr>
                <w:sz w:val="11"/>
                <w:szCs w:val="11"/>
                <w:color w:val="auto"/>
              </w:rPr>
            </w:pPr>
          </w:p>
        </w:tc>
        <w:tc>
          <w:tcPr>
            <w:tcW w:w="80" w:type="dxa"/>
            <w:vAlign w:val="bottom"/>
            <w:tcBorders>
              <w:top w:val="single" w:sz="8" w:color="CFF0FC"/>
            </w:tcBorders>
            <w:shd w:val="clear" w:color="auto" w:fill="CFF0FC"/>
          </w:tcPr>
          <w:p>
            <w:pPr>
              <w:spacing w:after="0"/>
              <w:rPr>
                <w:sz w:val="11"/>
                <w:szCs w:val="11"/>
                <w:color w:val="auto"/>
              </w:rPr>
            </w:pPr>
          </w:p>
        </w:tc>
        <w:tc>
          <w:tcPr>
            <w:tcW w:w="800" w:type="dxa"/>
            <w:vAlign w:val="bottom"/>
            <w:tcBorders>
              <w:top w:val="single" w:sz="8" w:color="CFF0FC"/>
            </w:tcBorders>
            <w:shd w:val="clear" w:color="auto" w:fill="CFF0FC"/>
          </w:tcPr>
          <w:p>
            <w:pPr>
              <w:spacing w:after="0"/>
              <w:rPr>
                <w:sz w:val="11"/>
                <w:szCs w:val="11"/>
                <w:color w:val="auto"/>
              </w:rPr>
            </w:pPr>
          </w:p>
        </w:tc>
        <w:tc>
          <w:tcPr>
            <w:tcW w:w="280" w:type="dxa"/>
            <w:vAlign w:val="bottom"/>
            <w:tcBorders>
              <w:top w:val="single" w:sz="8" w:color="CFF0FC"/>
            </w:tcBorders>
            <w:shd w:val="clear" w:color="auto" w:fill="CFF0FC"/>
          </w:tcPr>
          <w:p>
            <w:pPr>
              <w:spacing w:after="0"/>
              <w:rPr>
                <w:sz w:val="11"/>
                <w:szCs w:val="11"/>
                <w:color w:val="auto"/>
              </w:rPr>
            </w:pPr>
          </w:p>
        </w:tc>
        <w:tc>
          <w:tcPr>
            <w:tcW w:w="300" w:type="dxa"/>
            <w:vAlign w:val="bottom"/>
            <w:tcBorders>
              <w:top w:val="single" w:sz="8" w:color="auto"/>
            </w:tcBorders>
            <w:shd w:val="clear" w:color="auto" w:fill="CFF0FC"/>
          </w:tcPr>
          <w:p>
            <w:pPr>
              <w:spacing w:after="0"/>
              <w:rPr>
                <w:sz w:val="11"/>
                <w:szCs w:val="11"/>
                <w:color w:val="auto"/>
              </w:rPr>
            </w:pPr>
          </w:p>
        </w:tc>
        <w:tc>
          <w:tcPr>
            <w:tcW w:w="620" w:type="dxa"/>
            <w:vAlign w:val="bottom"/>
            <w:tcBorders>
              <w:top w:val="single" w:sz="8" w:color="auto"/>
            </w:tcBorders>
            <w:shd w:val="clear" w:color="auto" w:fill="CFF0FC"/>
          </w:tcPr>
          <w:p>
            <w:pPr>
              <w:spacing w:after="0"/>
              <w:rPr>
                <w:sz w:val="11"/>
                <w:szCs w:val="11"/>
                <w:color w:val="auto"/>
              </w:rPr>
            </w:pPr>
          </w:p>
        </w:tc>
        <w:tc>
          <w:tcPr>
            <w:tcW w:w="280" w:type="dxa"/>
            <w:vAlign w:val="bottom"/>
            <w:tcBorders>
              <w:top w:val="single" w:sz="8" w:color="CFF0FC"/>
            </w:tcBorders>
            <w:shd w:val="clear" w:color="auto" w:fill="CFF0FC"/>
          </w:tcPr>
          <w:p>
            <w:pPr>
              <w:spacing w:after="0"/>
              <w:rPr>
                <w:sz w:val="11"/>
                <w:szCs w:val="11"/>
                <w:color w:val="auto"/>
              </w:rPr>
            </w:pPr>
          </w:p>
        </w:tc>
        <w:tc>
          <w:tcPr>
            <w:tcW w:w="260" w:type="dxa"/>
            <w:vAlign w:val="bottom"/>
            <w:tcBorders>
              <w:top w:val="single" w:sz="8" w:color="CFF0FC"/>
            </w:tcBorders>
            <w:shd w:val="clear" w:color="auto" w:fill="CFF0FC"/>
          </w:tcPr>
          <w:p>
            <w:pPr>
              <w:spacing w:after="0"/>
              <w:rPr>
                <w:sz w:val="11"/>
                <w:szCs w:val="11"/>
                <w:color w:val="auto"/>
              </w:rPr>
            </w:pPr>
          </w:p>
        </w:tc>
        <w:tc>
          <w:tcPr>
            <w:tcW w:w="660" w:type="dxa"/>
            <w:vAlign w:val="bottom"/>
            <w:tcBorders>
              <w:top w:val="single" w:sz="8" w:color="CFF0FC"/>
            </w:tcBorders>
            <w:shd w:val="clear" w:color="auto" w:fill="CFF0FC"/>
          </w:tcPr>
          <w:p>
            <w:pPr>
              <w:spacing w:after="0"/>
              <w:rPr>
                <w:sz w:val="11"/>
                <w:szCs w:val="11"/>
                <w:color w:val="auto"/>
              </w:rPr>
            </w:pPr>
          </w:p>
        </w:tc>
        <w:tc>
          <w:tcPr>
            <w:tcW w:w="100" w:type="dxa"/>
            <w:vAlign w:val="bottom"/>
            <w:tcBorders>
              <w:top w:val="single" w:sz="8" w:color="CFF0FC"/>
            </w:tcBorders>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6680" w:type="dxa"/>
            <w:vAlign w:val="bottom"/>
            <w:shd w:val="clear" w:color="auto" w:fill="CFF0FC"/>
          </w:tcPr>
          <w:p>
            <w:pPr>
              <w:ind w:left="100"/>
              <w:spacing w:after="0"/>
              <w:rPr>
                <w:sz w:val="20"/>
                <w:szCs w:val="20"/>
                <w:color w:val="auto"/>
              </w:rPr>
            </w:pPr>
            <w:r>
              <w:rPr>
                <w:rFonts w:ascii="Arial" w:cs="Arial" w:eastAsia="Arial" w:hAnsi="Arial"/>
                <w:sz w:val="13"/>
                <w:szCs w:val="13"/>
                <w:color w:val="auto"/>
              </w:rPr>
              <w:t>Limited common shareholders per share:</w:t>
            </w:r>
          </w:p>
        </w:tc>
        <w:tc>
          <w:tcPr>
            <w:tcW w:w="280" w:type="dxa"/>
            <w:vAlign w:val="bottom"/>
            <w:shd w:val="clear" w:color="auto" w:fill="CFF0FC"/>
          </w:tcPr>
          <w:p>
            <w:pPr>
              <w:spacing w:after="0"/>
              <w:rPr>
                <w:sz w:val="13"/>
                <w:szCs w:val="13"/>
                <w:color w:val="auto"/>
              </w:rPr>
            </w:pPr>
          </w:p>
        </w:tc>
        <w:tc>
          <w:tcPr>
            <w:tcW w:w="600" w:type="dxa"/>
            <w:vAlign w:val="bottom"/>
            <w:shd w:val="clear" w:color="auto" w:fill="CFF0FC"/>
          </w:tcPr>
          <w:p>
            <w:pPr>
              <w:spacing w:after="0"/>
              <w:rPr>
                <w:sz w:val="13"/>
                <w:szCs w:val="13"/>
                <w:color w:val="auto"/>
              </w:rPr>
            </w:pPr>
          </w:p>
        </w:tc>
        <w:tc>
          <w:tcPr>
            <w:tcW w:w="300" w:type="dxa"/>
            <w:vAlign w:val="bottom"/>
            <w:tcBorders>
              <w:right w:val="single" w:sz="8" w:color="CFF0FC"/>
            </w:tcBorders>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6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6680" w:type="dxa"/>
            <w:vAlign w:val="bottom"/>
          </w:tcPr>
          <w:p>
            <w:pPr>
              <w:ind w:left="260"/>
              <w:spacing w:after="0"/>
              <w:rPr>
                <w:sz w:val="20"/>
                <w:szCs w:val="20"/>
                <w:color w:val="auto"/>
              </w:rPr>
            </w:pPr>
            <w:r>
              <w:rPr>
                <w:rFonts w:ascii="Arial" w:cs="Arial" w:eastAsia="Arial" w:hAnsi="Arial"/>
                <w:sz w:val="13"/>
                <w:szCs w:val="13"/>
                <w:color w:val="auto"/>
              </w:rPr>
              <w:t>Basic</w:t>
            </w:r>
          </w:p>
        </w:tc>
        <w:tc>
          <w:tcPr>
            <w:tcW w:w="280" w:type="dxa"/>
            <w:vAlign w:val="bottom"/>
          </w:tcPr>
          <w:p>
            <w:pPr>
              <w:jc w:val="right"/>
              <w:ind w:right="169"/>
              <w:spacing w:after="0"/>
              <w:rPr>
                <w:sz w:val="20"/>
                <w:szCs w:val="20"/>
                <w:color w:val="auto"/>
              </w:rPr>
            </w:pPr>
            <w:r>
              <w:rPr>
                <w:rFonts w:ascii="Arial" w:cs="Arial" w:eastAsia="Arial" w:hAnsi="Arial"/>
                <w:sz w:val="10"/>
                <w:szCs w:val="10"/>
                <w:color w:val="auto"/>
                <w:w w:val="71"/>
              </w:rPr>
              <w:t>$</w:t>
            </w:r>
          </w:p>
        </w:tc>
        <w:tc>
          <w:tcPr>
            <w:tcW w:w="900" w:type="dxa"/>
            <w:vAlign w:val="bottom"/>
            <w:gridSpan w:val="2"/>
          </w:tcPr>
          <w:p>
            <w:pPr>
              <w:jc w:val="right"/>
              <w:ind w:right="240"/>
              <w:spacing w:after="0"/>
              <w:rPr>
                <w:sz w:val="20"/>
                <w:szCs w:val="20"/>
                <w:color w:val="auto"/>
              </w:rPr>
            </w:pPr>
            <w:r>
              <w:rPr>
                <w:rFonts w:ascii="Arial" w:cs="Arial" w:eastAsia="Arial" w:hAnsi="Arial"/>
                <w:sz w:val="13"/>
                <w:szCs w:val="13"/>
                <w:color w:val="auto"/>
              </w:rPr>
              <w:t>(0.08)</w:t>
            </w:r>
          </w:p>
        </w:tc>
        <w:tc>
          <w:tcPr>
            <w:tcW w:w="80" w:type="dxa"/>
            <w:vAlign w:val="bottom"/>
          </w:tcPr>
          <w:p>
            <w:pPr>
              <w:spacing w:after="0"/>
              <w:rPr>
                <w:sz w:val="14"/>
                <w:szCs w:val="14"/>
                <w:color w:val="auto"/>
              </w:rPr>
            </w:pPr>
          </w:p>
        </w:tc>
        <w:tc>
          <w:tcPr>
            <w:tcW w:w="1380" w:type="dxa"/>
            <w:vAlign w:val="bottom"/>
            <w:gridSpan w:val="3"/>
          </w:tcPr>
          <w:p>
            <w:pPr>
              <w:jc w:val="right"/>
              <w:ind w:right="220"/>
              <w:spacing w:after="0"/>
              <w:rPr>
                <w:sz w:val="20"/>
                <w:szCs w:val="20"/>
                <w:color w:val="auto"/>
              </w:rPr>
            </w:pPr>
            <w:r>
              <w:rPr>
                <w:rFonts w:ascii="Arial" w:cs="Arial" w:eastAsia="Arial" w:hAnsi="Arial"/>
                <w:sz w:val="13"/>
                <w:szCs w:val="13"/>
                <w:color w:val="auto"/>
              </w:rPr>
              <w:t>$</w:t>
            </w:r>
          </w:p>
        </w:tc>
        <w:tc>
          <w:tcPr>
            <w:tcW w:w="620" w:type="dxa"/>
            <w:vAlign w:val="bottom"/>
          </w:tcPr>
          <w:p>
            <w:pPr>
              <w:jc w:val="right"/>
              <w:spacing w:after="0"/>
              <w:rPr>
                <w:sz w:val="20"/>
                <w:szCs w:val="20"/>
                <w:color w:val="auto"/>
              </w:rPr>
            </w:pPr>
            <w:r>
              <w:rPr>
                <w:rFonts w:ascii="Arial" w:cs="Arial" w:eastAsia="Arial" w:hAnsi="Arial"/>
                <w:sz w:val="13"/>
                <w:szCs w:val="13"/>
                <w:color w:val="auto"/>
              </w:rPr>
              <w:t>0.30</w:t>
            </w: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shd w:val="clear" w:color="auto" w:fill="CFF0FC"/>
          </w:tcPr>
          <w:p>
            <w:pPr>
              <w:ind w:left="260"/>
              <w:spacing w:after="0"/>
              <w:rPr>
                <w:sz w:val="20"/>
                <w:szCs w:val="20"/>
                <w:color w:val="auto"/>
              </w:rPr>
            </w:pPr>
            <w:r>
              <w:rPr>
                <w:rFonts w:ascii="Arial" w:cs="Arial" w:eastAsia="Arial" w:hAnsi="Arial"/>
                <w:sz w:val="13"/>
                <w:szCs w:val="13"/>
                <w:color w:val="auto"/>
              </w:rPr>
              <w:t>Diluted</w:t>
            </w:r>
          </w:p>
        </w:tc>
        <w:tc>
          <w:tcPr>
            <w:tcW w:w="280" w:type="dxa"/>
            <w:vAlign w:val="bottom"/>
            <w:shd w:val="clear" w:color="auto" w:fill="CFF0FC"/>
          </w:tcPr>
          <w:p>
            <w:pPr>
              <w:jc w:val="right"/>
              <w:ind w:right="169"/>
              <w:spacing w:after="0"/>
              <w:rPr>
                <w:sz w:val="20"/>
                <w:szCs w:val="20"/>
                <w:color w:val="auto"/>
              </w:rPr>
            </w:pPr>
            <w:r>
              <w:rPr>
                <w:rFonts w:ascii="Arial" w:cs="Arial" w:eastAsia="Arial" w:hAnsi="Arial"/>
                <w:sz w:val="10"/>
                <w:szCs w:val="10"/>
                <w:color w:val="auto"/>
                <w:w w:val="71"/>
              </w:rPr>
              <w:t>$</w:t>
            </w:r>
          </w:p>
        </w:tc>
        <w:tc>
          <w:tcPr>
            <w:tcW w:w="900" w:type="dxa"/>
            <w:vAlign w:val="bottom"/>
            <w:tcBorders>
              <w:right w:val="single" w:sz="8" w:color="CFF0FC"/>
            </w:tcBorders>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(0.08)</w:t>
            </w:r>
          </w:p>
        </w:tc>
        <w:tc>
          <w:tcPr>
            <w:tcW w:w="80" w:type="dxa"/>
            <w:vAlign w:val="bottom"/>
            <w:shd w:val="clear" w:color="auto" w:fill="CFF0FC"/>
          </w:tcPr>
          <w:p>
            <w:pPr>
              <w:spacing w:after="0"/>
              <w:rPr>
                <w:sz w:val="14"/>
                <w:szCs w:val="14"/>
                <w:color w:val="auto"/>
              </w:rPr>
            </w:pPr>
          </w:p>
        </w:tc>
        <w:tc>
          <w:tcPr>
            <w:tcW w:w="1380" w:type="dxa"/>
            <w:vAlign w:val="bottom"/>
            <w:gridSpan w:val="3"/>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0.30</w:t>
            </w:r>
          </w:p>
        </w:tc>
        <w:tc>
          <w:tcPr>
            <w:tcW w:w="28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tcPr>
          <w:p>
            <w:pPr>
              <w:spacing w:after="0"/>
              <w:rPr>
                <w:sz w:val="20"/>
                <w:szCs w:val="20"/>
                <w:color w:val="auto"/>
              </w:rPr>
            </w:pPr>
            <w:r>
              <w:rPr>
                <w:rFonts w:ascii="Arial" w:cs="Arial" w:eastAsia="Arial" w:hAnsi="Arial"/>
                <w:sz w:val="13"/>
                <w:szCs w:val="13"/>
                <w:color w:val="auto"/>
              </w:rPr>
              <w:t>Weighted average shares outstanding (in thousands):</w:t>
            </w: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shd w:val="clear" w:color="auto" w:fill="CFF0FC"/>
          </w:tcPr>
          <w:p>
            <w:pPr>
              <w:ind w:left="260"/>
              <w:spacing w:after="0"/>
              <w:rPr>
                <w:sz w:val="20"/>
                <w:szCs w:val="20"/>
                <w:color w:val="auto"/>
              </w:rPr>
            </w:pPr>
            <w:r>
              <w:rPr>
                <w:rFonts w:ascii="Arial" w:cs="Arial" w:eastAsia="Arial" w:hAnsi="Arial"/>
                <w:sz w:val="13"/>
                <w:szCs w:val="13"/>
                <w:color w:val="auto"/>
              </w:rPr>
              <w:t>Basic</w:t>
            </w:r>
          </w:p>
        </w:tc>
        <w:tc>
          <w:tcPr>
            <w:tcW w:w="280" w:type="dxa"/>
            <w:vAlign w:val="bottom"/>
            <w:shd w:val="clear" w:color="auto" w:fill="CFF0FC"/>
          </w:tcPr>
          <w:p>
            <w:pPr>
              <w:spacing w:after="0"/>
              <w:rPr>
                <w:sz w:val="14"/>
                <w:szCs w:val="14"/>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56,455</w:t>
            </w:r>
          </w:p>
        </w:tc>
        <w:tc>
          <w:tcPr>
            <w:tcW w:w="300" w:type="dxa"/>
            <w:vAlign w:val="bottom"/>
            <w:tcBorders>
              <w:right w:val="single" w:sz="8" w:color="CFF0FC"/>
            </w:tcBorders>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300" w:type="dxa"/>
            <w:vAlign w:val="bottom"/>
            <w:shd w:val="clear" w:color="auto" w:fill="CFF0FC"/>
          </w:tcPr>
          <w:p>
            <w:pPr>
              <w:spacing w:after="0"/>
              <w:rPr>
                <w:sz w:val="14"/>
                <w:szCs w:val="14"/>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57,475</w:t>
            </w:r>
          </w:p>
        </w:tc>
        <w:tc>
          <w:tcPr>
            <w:tcW w:w="28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tcPr>
          <w:p>
            <w:pPr>
              <w:ind w:left="260"/>
              <w:spacing w:after="0"/>
              <w:rPr>
                <w:sz w:val="20"/>
                <w:szCs w:val="20"/>
                <w:color w:val="auto"/>
              </w:rPr>
            </w:pPr>
            <w:r>
              <w:rPr>
                <w:rFonts w:ascii="Arial" w:cs="Arial" w:eastAsia="Arial" w:hAnsi="Arial"/>
                <w:sz w:val="13"/>
                <w:szCs w:val="13"/>
                <w:color w:val="auto"/>
              </w:rPr>
              <w:t>Diluted</w:t>
            </w:r>
          </w:p>
        </w:tc>
        <w:tc>
          <w:tcPr>
            <w:tcW w:w="28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3"/>
                <w:szCs w:val="13"/>
                <w:color w:val="auto"/>
              </w:rPr>
              <w:t>56,455</w:t>
            </w: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57,587</w:t>
            </w: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shd w:val="clear" w:color="auto" w:fill="CFF0FC"/>
          </w:tcPr>
          <w:p>
            <w:pPr>
              <w:spacing w:after="0"/>
              <w:rPr>
                <w:sz w:val="20"/>
                <w:szCs w:val="20"/>
                <w:color w:val="auto"/>
              </w:rPr>
            </w:pPr>
            <w:r>
              <w:rPr>
                <w:rFonts w:ascii="Arial" w:cs="Arial" w:eastAsia="Arial" w:hAnsi="Arial"/>
                <w:sz w:val="13"/>
                <w:szCs w:val="13"/>
                <w:color w:val="auto"/>
              </w:rPr>
              <w:t>Other comprehensive (loss) income, before tax:</w:t>
            </w:r>
          </w:p>
        </w:tc>
        <w:tc>
          <w:tcPr>
            <w:tcW w:w="280" w:type="dxa"/>
            <w:vAlign w:val="bottom"/>
            <w:shd w:val="clear" w:color="auto" w:fill="CFF0FC"/>
          </w:tcPr>
          <w:p>
            <w:pPr>
              <w:spacing w:after="0"/>
              <w:rPr>
                <w:sz w:val="14"/>
                <w:szCs w:val="14"/>
                <w:color w:val="auto"/>
              </w:rPr>
            </w:pPr>
          </w:p>
        </w:tc>
        <w:tc>
          <w:tcPr>
            <w:tcW w:w="600" w:type="dxa"/>
            <w:vAlign w:val="bottom"/>
            <w:shd w:val="clear" w:color="auto" w:fill="CFF0FC"/>
          </w:tcPr>
          <w:p>
            <w:pPr>
              <w:spacing w:after="0"/>
              <w:rPr>
                <w:sz w:val="14"/>
                <w:szCs w:val="14"/>
                <w:color w:val="auto"/>
              </w:rPr>
            </w:pPr>
          </w:p>
        </w:tc>
        <w:tc>
          <w:tcPr>
            <w:tcW w:w="300" w:type="dxa"/>
            <w:vAlign w:val="bottom"/>
            <w:tcBorders>
              <w:right w:val="single" w:sz="8" w:color="CFF0FC"/>
            </w:tcBorders>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80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30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680" w:type="dxa"/>
            <w:vAlign w:val="bottom"/>
          </w:tcPr>
          <w:p>
            <w:pPr>
              <w:ind w:left="260"/>
              <w:spacing w:after="0"/>
              <w:rPr>
                <w:sz w:val="20"/>
                <w:szCs w:val="20"/>
                <w:color w:val="auto"/>
              </w:rPr>
            </w:pPr>
            <w:r>
              <w:rPr>
                <w:rFonts w:ascii="Arial" w:cs="Arial" w:eastAsia="Arial" w:hAnsi="Arial"/>
                <w:sz w:val="13"/>
                <w:szCs w:val="13"/>
                <w:color w:val="auto"/>
              </w:rPr>
              <w:t>Change in derivative instruments designated as cash flow hedges</w:t>
            </w: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3"/>
                <w:szCs w:val="13"/>
                <w:color w:val="auto"/>
              </w:rPr>
              <w:t>(8,858)</w:t>
            </w: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51"/>
        </w:trPr>
        <w:tc>
          <w:tcPr>
            <w:tcW w:w="6680" w:type="dxa"/>
            <w:vAlign w:val="bottom"/>
            <w:shd w:val="clear" w:color="auto" w:fill="CFF0FC"/>
          </w:tcPr>
          <w:p>
            <w:pPr>
              <w:ind w:left="260"/>
              <w:spacing w:after="0"/>
              <w:rPr>
                <w:sz w:val="20"/>
                <w:szCs w:val="20"/>
                <w:color w:val="auto"/>
              </w:rPr>
            </w:pPr>
            <w:r>
              <w:rPr>
                <w:rFonts w:ascii="Arial" w:cs="Arial" w:eastAsia="Arial" w:hAnsi="Arial"/>
                <w:sz w:val="13"/>
                <w:szCs w:val="13"/>
                <w:color w:val="auto"/>
              </w:rPr>
              <w:t>Reclassification of realized gain on derivative instruments designated</w:t>
            </w:r>
          </w:p>
        </w:tc>
        <w:tc>
          <w:tcPr>
            <w:tcW w:w="280" w:type="dxa"/>
            <w:vAlign w:val="bottom"/>
            <w:shd w:val="clear" w:color="auto" w:fill="CFF0FC"/>
          </w:tcPr>
          <w:p>
            <w:pPr>
              <w:spacing w:after="0"/>
              <w:rPr>
                <w:sz w:val="13"/>
                <w:szCs w:val="13"/>
                <w:color w:val="auto"/>
              </w:rPr>
            </w:pPr>
          </w:p>
        </w:tc>
        <w:tc>
          <w:tcPr>
            <w:tcW w:w="600" w:type="dxa"/>
            <w:vAlign w:val="bottom"/>
            <w:shd w:val="clear" w:color="auto" w:fill="CFF0FC"/>
          </w:tcPr>
          <w:p>
            <w:pPr>
              <w:spacing w:after="0"/>
              <w:rPr>
                <w:sz w:val="13"/>
                <w:szCs w:val="13"/>
                <w:color w:val="auto"/>
              </w:rPr>
            </w:pPr>
          </w:p>
        </w:tc>
        <w:tc>
          <w:tcPr>
            <w:tcW w:w="300" w:type="dxa"/>
            <w:vAlign w:val="bottom"/>
            <w:tcBorders>
              <w:right w:val="single" w:sz="8" w:color="CFF0FC"/>
            </w:tcBorders>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80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300" w:type="dxa"/>
            <w:vAlign w:val="bottom"/>
            <w:shd w:val="clear" w:color="auto" w:fill="CFF0FC"/>
          </w:tcPr>
          <w:p>
            <w:pPr>
              <w:spacing w:after="0"/>
              <w:rPr>
                <w:sz w:val="13"/>
                <w:szCs w:val="13"/>
                <w:color w:val="auto"/>
              </w:rPr>
            </w:pPr>
          </w:p>
        </w:tc>
        <w:tc>
          <w:tcPr>
            <w:tcW w:w="6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66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9"/>
        </w:trPr>
        <w:tc>
          <w:tcPr>
            <w:tcW w:w="6680" w:type="dxa"/>
            <w:vAlign w:val="bottom"/>
            <w:shd w:val="clear" w:color="auto" w:fill="CFF0FC"/>
          </w:tcPr>
          <w:p>
            <w:pPr>
              <w:ind w:left="380"/>
              <w:spacing w:after="0"/>
              <w:rPr>
                <w:sz w:val="20"/>
                <w:szCs w:val="20"/>
                <w:color w:val="auto"/>
              </w:rPr>
            </w:pPr>
            <w:r>
              <w:rPr>
                <w:rFonts w:ascii="Arial" w:cs="Arial" w:eastAsia="Arial" w:hAnsi="Arial"/>
                <w:sz w:val="13"/>
                <w:szCs w:val="13"/>
                <w:color w:val="auto"/>
              </w:rPr>
              <w:t>as cash flow hedges</w:t>
            </w:r>
          </w:p>
        </w:tc>
        <w:tc>
          <w:tcPr>
            <w:tcW w:w="280" w:type="dxa"/>
            <w:vAlign w:val="bottom"/>
            <w:shd w:val="clear" w:color="auto" w:fill="CFF0FC"/>
          </w:tcPr>
          <w:p>
            <w:pPr>
              <w:spacing w:after="0"/>
              <w:rPr>
                <w:sz w:val="13"/>
                <w:szCs w:val="13"/>
                <w:color w:val="auto"/>
              </w:rPr>
            </w:pPr>
          </w:p>
        </w:tc>
        <w:tc>
          <w:tcPr>
            <w:tcW w:w="600" w:type="dxa"/>
            <w:vAlign w:val="bottom"/>
            <w:shd w:val="clear" w:color="auto" w:fill="CFF0FC"/>
          </w:tcPr>
          <w:p>
            <w:pPr>
              <w:spacing w:after="0"/>
              <w:rPr>
                <w:sz w:val="13"/>
                <w:szCs w:val="13"/>
                <w:color w:val="auto"/>
              </w:rPr>
            </w:pPr>
          </w:p>
        </w:tc>
        <w:tc>
          <w:tcPr>
            <w:tcW w:w="300" w:type="dxa"/>
            <w:vAlign w:val="bottom"/>
            <w:tcBorders>
              <w:right w:val="single" w:sz="8" w:color="CFF0FC"/>
            </w:tcBorders>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08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(62)</w:t>
            </w:r>
          </w:p>
        </w:tc>
        <w:tc>
          <w:tcPr>
            <w:tcW w:w="300" w:type="dxa"/>
            <w:vAlign w:val="bottom"/>
            <w:shd w:val="clear" w:color="auto" w:fill="CFF0FC"/>
          </w:tcPr>
          <w:p>
            <w:pPr>
              <w:spacing w:after="0"/>
              <w:rPr>
                <w:sz w:val="13"/>
                <w:szCs w:val="13"/>
                <w:color w:val="auto"/>
              </w:rPr>
            </w:pPr>
          </w:p>
        </w:tc>
        <w:tc>
          <w:tcPr>
            <w:tcW w:w="6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760" w:type="dxa"/>
            <w:vAlign w:val="bottom"/>
            <w:gridSpan w:val="2"/>
            <w:shd w:val="clear" w:color="auto" w:fill="CFF0FC"/>
          </w:tcPr>
          <w:p>
            <w:pPr>
              <w:jc w:val="right"/>
              <w:ind w:right="120"/>
              <w:spacing w:after="0"/>
              <w:rPr>
                <w:sz w:val="20"/>
                <w:szCs w:val="20"/>
                <w:color w:val="auto"/>
              </w:rPr>
            </w:pP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62"/>
        </w:trPr>
        <w:tc>
          <w:tcPr>
            <w:tcW w:w="6680" w:type="dxa"/>
            <w:vAlign w:val="bottom"/>
          </w:tcPr>
          <w:p>
            <w:pPr>
              <w:ind w:left="260"/>
              <w:spacing w:after="0"/>
              <w:rPr>
                <w:sz w:val="20"/>
                <w:szCs w:val="20"/>
                <w:color w:val="auto"/>
              </w:rPr>
            </w:pPr>
            <w:r>
              <w:rPr>
                <w:rFonts w:ascii="Arial" w:cs="Arial" w:eastAsia="Arial" w:hAnsi="Arial"/>
                <w:sz w:val="13"/>
                <w:szCs w:val="13"/>
                <w:color w:val="auto"/>
              </w:rPr>
              <w:t>Foreign currency translation adjustments</w:t>
            </w:r>
          </w:p>
        </w:tc>
        <w:tc>
          <w:tcPr>
            <w:tcW w:w="2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3"/>
                <w:szCs w:val="13"/>
                <w:color w:val="auto"/>
              </w:rPr>
              <w:t>(63)</w:t>
            </w:r>
          </w:p>
        </w:tc>
        <w:tc>
          <w:tcPr>
            <w:tcW w:w="3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107</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6680" w:type="dxa"/>
            <w:vAlign w:val="bottom"/>
            <w:vMerge w:val="restart"/>
            <w:shd w:val="clear" w:color="auto" w:fill="CFF0FC"/>
          </w:tcPr>
          <w:p>
            <w:pPr>
              <w:spacing w:after="0"/>
              <w:rPr>
                <w:sz w:val="20"/>
                <w:szCs w:val="20"/>
                <w:color w:val="auto"/>
              </w:rPr>
            </w:pPr>
            <w:r>
              <w:rPr>
                <w:rFonts w:ascii="Arial" w:cs="Arial" w:eastAsia="Arial" w:hAnsi="Arial"/>
                <w:sz w:val="13"/>
                <w:szCs w:val="13"/>
                <w:color w:val="auto"/>
              </w:rPr>
              <w:t>Comprehensive (loss) income, before tax</w:t>
            </w:r>
          </w:p>
        </w:tc>
        <w:tc>
          <w:tcPr>
            <w:tcW w:w="280" w:type="dxa"/>
            <w:vAlign w:val="bottom"/>
            <w:shd w:val="clear" w:color="auto" w:fill="CFF0FC"/>
          </w:tcPr>
          <w:p>
            <w:pPr>
              <w:spacing w:after="0" w:line="20" w:lineRule="exact"/>
              <w:rPr>
                <w:sz w:val="1"/>
                <w:szCs w:val="1"/>
                <w:color w:val="auto"/>
              </w:rPr>
            </w:pPr>
          </w:p>
        </w:tc>
        <w:tc>
          <w:tcPr>
            <w:tcW w:w="600" w:type="dxa"/>
            <w:vAlign w:val="bottom"/>
            <w:shd w:val="clear" w:color="auto" w:fill="CFF0FC"/>
          </w:tcPr>
          <w:p>
            <w:pPr>
              <w:spacing w:after="0" w:line="20" w:lineRule="exact"/>
              <w:rPr>
                <w:sz w:val="1"/>
                <w:szCs w:val="1"/>
                <w:color w:val="auto"/>
              </w:rPr>
            </w:pPr>
          </w:p>
        </w:tc>
        <w:tc>
          <w:tcPr>
            <w:tcW w:w="300" w:type="dxa"/>
            <w:vAlign w:val="bottom"/>
            <w:tcBorders>
              <w:right w:val="single" w:sz="8" w:color="CFF0FC"/>
            </w:tcBorders>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300" w:type="dxa"/>
            <w:vAlign w:val="bottom"/>
            <w:shd w:val="clear" w:color="auto" w:fill="CFF0FC"/>
          </w:tcPr>
          <w:p>
            <w:pPr>
              <w:spacing w:after="0" w:line="20" w:lineRule="exact"/>
              <w:rPr>
                <w:sz w:val="1"/>
                <w:szCs w:val="1"/>
                <w:color w:val="auto"/>
              </w:rPr>
            </w:pPr>
          </w:p>
        </w:tc>
        <w:tc>
          <w:tcPr>
            <w:tcW w:w="620" w:type="dxa"/>
            <w:vAlign w:val="bottom"/>
            <w:shd w:val="clear" w:color="auto" w:fill="CFF0FC"/>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6680" w:type="dxa"/>
            <w:vAlign w:val="bottom"/>
            <w:vMerge w:val="continue"/>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600" w:type="dxa"/>
            <w:vAlign w:val="bottom"/>
            <w:shd w:val="clear" w:color="auto" w:fill="CFF0FC"/>
          </w:tcPr>
          <w:p>
            <w:pPr>
              <w:spacing w:after="0"/>
              <w:rPr>
                <w:sz w:val="13"/>
                <w:szCs w:val="13"/>
                <w:color w:val="auto"/>
              </w:rPr>
            </w:pPr>
          </w:p>
        </w:tc>
        <w:tc>
          <w:tcPr>
            <w:tcW w:w="300" w:type="dxa"/>
            <w:vAlign w:val="bottom"/>
            <w:tcBorders>
              <w:right w:val="single" w:sz="8" w:color="CFF0FC"/>
            </w:tcBorders>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08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(14,091)</w:t>
            </w:r>
          </w:p>
        </w:tc>
        <w:tc>
          <w:tcPr>
            <w:tcW w:w="300" w:type="dxa"/>
            <w:vAlign w:val="bottom"/>
            <w:shd w:val="clear" w:color="auto" w:fill="CFF0FC"/>
          </w:tcPr>
          <w:p>
            <w:pPr>
              <w:spacing w:after="0"/>
              <w:rPr>
                <w:sz w:val="13"/>
                <w:szCs w:val="13"/>
                <w:color w:val="auto"/>
              </w:rPr>
            </w:pPr>
          </w:p>
        </w:tc>
        <w:tc>
          <w:tcPr>
            <w:tcW w:w="6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17,262</w:t>
            </w:r>
          </w:p>
        </w:tc>
        <w:tc>
          <w:tcPr>
            <w:tcW w:w="1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6680" w:type="dxa"/>
            <w:vAlign w:val="bottom"/>
            <w:tcBorders>
              <w:bottom w:val="single" w:sz="8" w:color="CFF0FC"/>
            </w:tcBorders>
          </w:tcPr>
          <w:p>
            <w:pPr>
              <w:ind w:left="260"/>
              <w:spacing w:after="0"/>
              <w:rPr>
                <w:sz w:val="20"/>
                <w:szCs w:val="20"/>
                <w:color w:val="auto"/>
              </w:rPr>
            </w:pPr>
            <w:r>
              <w:rPr>
                <w:rFonts w:ascii="Arial" w:cs="Arial" w:eastAsia="Arial" w:hAnsi="Arial"/>
                <w:sz w:val="13"/>
                <w:szCs w:val="13"/>
                <w:color w:val="auto"/>
              </w:rPr>
              <w:t>Income tax benefit related to items of other comprehensive (loss) income</w:t>
            </w:r>
          </w:p>
        </w:tc>
        <w:tc>
          <w:tcPr>
            <w:tcW w:w="280" w:type="dxa"/>
            <w:vAlign w:val="bottom"/>
            <w:tcBorders>
              <w:bottom w:val="single" w:sz="8" w:color="CFF0FC"/>
            </w:tcBorders>
          </w:tcPr>
          <w:p>
            <w:pPr>
              <w:spacing w:after="0"/>
              <w:rPr>
                <w:sz w:val="14"/>
                <w:szCs w:val="14"/>
                <w:color w:val="auto"/>
              </w:rPr>
            </w:pPr>
          </w:p>
        </w:tc>
        <w:tc>
          <w:tcPr>
            <w:tcW w:w="600" w:type="dxa"/>
            <w:vAlign w:val="bottom"/>
            <w:tcBorders>
              <w:bottom w:val="single" w:sz="8" w:color="CFF0FC"/>
            </w:tcBorders>
          </w:tcPr>
          <w:p>
            <w:pPr>
              <w:spacing w:after="0"/>
              <w:rPr>
                <w:sz w:val="14"/>
                <w:szCs w:val="14"/>
                <w:color w:val="auto"/>
              </w:rPr>
            </w:pPr>
          </w:p>
        </w:tc>
        <w:tc>
          <w:tcPr>
            <w:tcW w:w="300" w:type="dxa"/>
            <w:vAlign w:val="bottom"/>
            <w:tcBorders>
              <w:bottom w:val="single" w:sz="8" w:color="CFF0FC"/>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93</w:t>
            </w:r>
          </w:p>
        </w:tc>
        <w:tc>
          <w:tcPr>
            <w:tcW w:w="280" w:type="dxa"/>
            <w:vAlign w:val="bottom"/>
            <w:tcBorders>
              <w:bottom w:val="single" w:sz="8" w:color="CFF0FC"/>
            </w:tcBorders>
          </w:tcPr>
          <w:p>
            <w:pPr>
              <w:spacing w:after="0"/>
              <w:rPr>
                <w:sz w:val="14"/>
                <w:szCs w:val="14"/>
                <w:color w:val="auto"/>
              </w:rPr>
            </w:pPr>
          </w:p>
        </w:tc>
        <w:tc>
          <w:tcPr>
            <w:tcW w:w="300" w:type="dxa"/>
            <w:vAlign w:val="bottom"/>
            <w:tcBorders>
              <w:bottom w:val="single" w:sz="8" w:color="CFF0FC"/>
            </w:tcBorders>
          </w:tcPr>
          <w:p>
            <w:pPr>
              <w:spacing w:after="0"/>
              <w:rPr>
                <w:sz w:val="14"/>
                <w:szCs w:val="14"/>
                <w:color w:val="auto"/>
              </w:rPr>
            </w:pPr>
          </w:p>
        </w:tc>
        <w:tc>
          <w:tcPr>
            <w:tcW w:w="620" w:type="dxa"/>
            <w:vAlign w:val="bottom"/>
            <w:tcBorders>
              <w:bottom w:val="single" w:sz="8" w:color="CFF0FC"/>
            </w:tcBorders>
          </w:tcPr>
          <w:p>
            <w:pPr>
              <w:spacing w:after="0"/>
              <w:rPr>
                <w:sz w:val="14"/>
                <w:szCs w:val="14"/>
                <w:color w:val="auto"/>
              </w:rPr>
            </w:pPr>
          </w:p>
        </w:tc>
        <w:tc>
          <w:tcPr>
            <w:tcW w:w="280" w:type="dxa"/>
            <w:vAlign w:val="bottom"/>
            <w:tcBorders>
              <w:bottom w:val="single" w:sz="8" w:color="CFF0FC"/>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3"/>
                <w:szCs w:val="13"/>
                <w:color w:val="auto"/>
              </w:rPr>
              <w:t>—</w:t>
            </w:r>
          </w:p>
        </w:tc>
        <w:tc>
          <w:tcPr>
            <w:tcW w:w="10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6680" w:type="dxa"/>
            <w:vAlign w:val="bottom"/>
            <w:shd w:val="clear" w:color="auto" w:fill="CFF0FC"/>
          </w:tcPr>
          <w:p>
            <w:pPr>
              <w:spacing w:after="0"/>
              <w:rPr>
                <w:sz w:val="20"/>
                <w:szCs w:val="20"/>
                <w:color w:val="auto"/>
              </w:rPr>
            </w:pPr>
            <w:r>
              <w:rPr>
                <w:rFonts w:ascii="Arial" w:cs="Arial" w:eastAsia="Arial" w:hAnsi="Arial"/>
                <w:sz w:val="13"/>
                <w:szCs w:val="13"/>
                <w:color w:val="auto"/>
              </w:rPr>
              <w:t>Comprehensive (loss) income, after tax</w:t>
            </w:r>
          </w:p>
        </w:tc>
        <w:tc>
          <w:tcPr>
            <w:tcW w:w="280" w:type="dxa"/>
            <w:vAlign w:val="bottom"/>
            <w:shd w:val="clear" w:color="auto" w:fill="CFF0FC"/>
          </w:tcPr>
          <w:p>
            <w:pPr>
              <w:spacing w:after="0"/>
              <w:rPr>
                <w:sz w:val="13"/>
                <w:szCs w:val="13"/>
                <w:color w:val="auto"/>
              </w:rPr>
            </w:pPr>
          </w:p>
        </w:tc>
        <w:tc>
          <w:tcPr>
            <w:tcW w:w="600" w:type="dxa"/>
            <w:vAlign w:val="bottom"/>
            <w:shd w:val="clear" w:color="auto" w:fill="CFF0FC"/>
          </w:tcPr>
          <w:p>
            <w:pPr>
              <w:spacing w:after="0"/>
              <w:rPr>
                <w:sz w:val="13"/>
                <w:szCs w:val="13"/>
                <w:color w:val="auto"/>
              </w:rPr>
            </w:pPr>
          </w:p>
        </w:tc>
        <w:tc>
          <w:tcPr>
            <w:tcW w:w="300" w:type="dxa"/>
            <w:vAlign w:val="bottom"/>
            <w:tcBorders>
              <w:right w:val="single" w:sz="8" w:color="CFF0FC"/>
            </w:tcBorders>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08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(13,998)</w:t>
            </w:r>
          </w:p>
        </w:tc>
        <w:tc>
          <w:tcPr>
            <w:tcW w:w="300" w:type="dxa"/>
            <w:vAlign w:val="bottom"/>
            <w:shd w:val="clear" w:color="auto" w:fill="CFF0FC"/>
          </w:tcPr>
          <w:p>
            <w:pPr>
              <w:spacing w:after="0"/>
              <w:rPr>
                <w:sz w:val="13"/>
                <w:szCs w:val="13"/>
                <w:color w:val="auto"/>
              </w:rPr>
            </w:pPr>
          </w:p>
        </w:tc>
        <w:tc>
          <w:tcPr>
            <w:tcW w:w="620" w:type="dxa"/>
            <w:vAlign w:val="bottom"/>
            <w:shd w:val="clear" w:color="auto" w:fill="CFF0FC"/>
          </w:tcPr>
          <w:p>
            <w:pPr>
              <w:spacing w:after="0"/>
              <w:rPr>
                <w:sz w:val="13"/>
                <w:szCs w:val="13"/>
                <w:color w:val="auto"/>
              </w:rPr>
            </w:pPr>
          </w:p>
        </w:tc>
        <w:tc>
          <w:tcPr>
            <w:tcW w:w="2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17,262</w:t>
            </w:r>
          </w:p>
        </w:tc>
        <w:tc>
          <w:tcPr>
            <w:tcW w:w="1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51"/>
        </w:trPr>
        <w:tc>
          <w:tcPr>
            <w:tcW w:w="6680" w:type="dxa"/>
            <w:vAlign w:val="bottom"/>
          </w:tcPr>
          <w:p>
            <w:pPr>
              <w:ind w:left="260"/>
              <w:spacing w:after="0"/>
              <w:rPr>
                <w:sz w:val="20"/>
                <w:szCs w:val="20"/>
                <w:color w:val="auto"/>
              </w:rPr>
            </w:pPr>
            <w:r>
              <w:rPr>
                <w:rFonts w:ascii="Arial" w:cs="Arial" w:eastAsia="Arial" w:hAnsi="Arial"/>
                <w:sz w:val="13"/>
                <w:szCs w:val="13"/>
                <w:color w:val="auto"/>
              </w:rPr>
              <w:t>Comprehensive loss (income) attributable to the</w:t>
            </w:r>
          </w:p>
        </w:tc>
        <w:tc>
          <w:tcPr>
            <w:tcW w:w="2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9"/>
        </w:trPr>
        <w:tc>
          <w:tcPr>
            <w:tcW w:w="6680" w:type="dxa"/>
            <w:vAlign w:val="bottom"/>
          </w:tcPr>
          <w:p>
            <w:pPr>
              <w:ind w:left="360"/>
              <w:spacing w:after="0"/>
              <w:rPr>
                <w:sz w:val="20"/>
                <w:szCs w:val="20"/>
                <w:color w:val="auto"/>
              </w:rPr>
            </w:pPr>
            <w:r>
              <w:rPr>
                <w:rFonts w:ascii="Arial" w:cs="Arial" w:eastAsia="Arial" w:hAnsi="Arial"/>
                <w:sz w:val="13"/>
                <w:szCs w:val="13"/>
                <w:color w:val="auto"/>
              </w:rPr>
              <w:t>noncontrolling interest</w:t>
            </w:r>
          </w:p>
        </w:tc>
        <w:tc>
          <w:tcPr>
            <w:tcW w:w="2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0" w:type="dxa"/>
            <w:vAlign w:val="bottom"/>
          </w:tcPr>
          <w:p>
            <w:pPr>
              <w:jc w:val="right"/>
              <w:spacing w:after="0"/>
              <w:rPr>
                <w:sz w:val="20"/>
                <w:szCs w:val="20"/>
                <w:color w:val="auto"/>
              </w:rPr>
            </w:pPr>
            <w:r>
              <w:rPr>
                <w:rFonts w:ascii="Arial" w:cs="Arial" w:eastAsia="Arial" w:hAnsi="Arial"/>
                <w:sz w:val="13"/>
                <w:szCs w:val="13"/>
                <w:color w:val="auto"/>
              </w:rPr>
              <w:t>729</w:t>
            </w:r>
          </w:p>
        </w:tc>
        <w:tc>
          <w:tcPr>
            <w:tcW w:w="2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3"/>
                <w:szCs w:val="13"/>
                <w:color w:val="auto"/>
              </w:rPr>
              <w:t>(105)</w:t>
            </w:r>
          </w:p>
        </w:tc>
        <w:tc>
          <w:tcPr>
            <w:tcW w:w="0" w:type="dxa"/>
            <w:vAlign w:val="bottom"/>
          </w:tcPr>
          <w:p>
            <w:pPr>
              <w:spacing w:after="0"/>
              <w:rPr>
                <w:sz w:val="1"/>
                <w:szCs w:val="1"/>
                <w:color w:val="auto"/>
              </w:rPr>
            </w:pPr>
          </w:p>
        </w:tc>
      </w:tr>
      <w:tr>
        <w:trPr>
          <w:trHeight w:val="145"/>
        </w:trPr>
        <w:tc>
          <w:tcPr>
            <w:tcW w:w="6680" w:type="dxa"/>
            <w:vAlign w:val="bottom"/>
            <w:tcBorders>
              <w:top w:val="single" w:sz="8" w:color="CFF0FC"/>
            </w:tcBorders>
            <w:shd w:val="clear" w:color="auto" w:fill="CFF0FC"/>
          </w:tcPr>
          <w:p>
            <w:pPr>
              <w:ind w:left="260"/>
              <w:spacing w:after="0" w:line="145" w:lineRule="exact"/>
              <w:rPr>
                <w:sz w:val="20"/>
                <w:szCs w:val="20"/>
                <w:color w:val="auto"/>
              </w:rPr>
            </w:pPr>
            <w:r>
              <w:rPr>
                <w:rFonts w:ascii="Arial" w:cs="Arial" w:eastAsia="Arial" w:hAnsi="Arial"/>
                <w:sz w:val="13"/>
                <w:szCs w:val="13"/>
                <w:color w:val="auto"/>
              </w:rPr>
              <w:t>Comprehensive (loss) income attributable to Textainer</w:t>
            </w:r>
          </w:p>
        </w:tc>
        <w:tc>
          <w:tcPr>
            <w:tcW w:w="280" w:type="dxa"/>
            <w:vAlign w:val="bottom"/>
            <w:tcBorders>
              <w:top w:val="single" w:sz="8" w:color="CFF0FC"/>
            </w:tcBorders>
            <w:shd w:val="clear" w:color="auto" w:fill="CFF0FC"/>
          </w:tcPr>
          <w:p>
            <w:pPr>
              <w:spacing w:after="0"/>
              <w:rPr>
                <w:sz w:val="12"/>
                <w:szCs w:val="12"/>
                <w:color w:val="auto"/>
              </w:rPr>
            </w:pPr>
          </w:p>
        </w:tc>
        <w:tc>
          <w:tcPr>
            <w:tcW w:w="600" w:type="dxa"/>
            <w:vAlign w:val="bottom"/>
            <w:tcBorders>
              <w:top w:val="single" w:sz="8" w:color="CFF0FC"/>
            </w:tcBorders>
            <w:shd w:val="clear" w:color="auto" w:fill="CFF0FC"/>
          </w:tcPr>
          <w:p>
            <w:pPr>
              <w:spacing w:after="0"/>
              <w:rPr>
                <w:sz w:val="12"/>
                <w:szCs w:val="12"/>
                <w:color w:val="auto"/>
              </w:rPr>
            </w:pPr>
          </w:p>
        </w:tc>
        <w:tc>
          <w:tcPr>
            <w:tcW w:w="300" w:type="dxa"/>
            <w:vAlign w:val="bottom"/>
            <w:tcBorders>
              <w:top w:val="single" w:sz="8" w:color="CFF0FC"/>
              <w:right w:val="single" w:sz="8" w:color="CFF0FC"/>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spacing w:after="0"/>
              <w:rPr>
                <w:sz w:val="12"/>
                <w:szCs w:val="12"/>
                <w:color w:val="auto"/>
              </w:rPr>
            </w:pPr>
          </w:p>
        </w:tc>
        <w:tc>
          <w:tcPr>
            <w:tcW w:w="800" w:type="dxa"/>
            <w:vAlign w:val="bottom"/>
            <w:tcBorders>
              <w:top w:val="single" w:sz="8" w:color="auto"/>
            </w:tcBorders>
            <w:shd w:val="clear" w:color="auto" w:fill="CFF0FC"/>
          </w:tcPr>
          <w:p>
            <w:pPr>
              <w:spacing w:after="0"/>
              <w:rPr>
                <w:sz w:val="12"/>
                <w:szCs w:val="12"/>
                <w:color w:val="auto"/>
              </w:rPr>
            </w:pPr>
          </w:p>
        </w:tc>
        <w:tc>
          <w:tcPr>
            <w:tcW w:w="280" w:type="dxa"/>
            <w:vAlign w:val="bottom"/>
            <w:tcBorders>
              <w:top w:val="single" w:sz="8" w:color="CFF0FC"/>
            </w:tcBorders>
            <w:shd w:val="clear" w:color="auto" w:fill="CFF0FC"/>
          </w:tcPr>
          <w:p>
            <w:pPr>
              <w:spacing w:after="0"/>
              <w:rPr>
                <w:sz w:val="12"/>
                <w:szCs w:val="12"/>
                <w:color w:val="auto"/>
              </w:rPr>
            </w:pPr>
          </w:p>
        </w:tc>
        <w:tc>
          <w:tcPr>
            <w:tcW w:w="300" w:type="dxa"/>
            <w:vAlign w:val="bottom"/>
            <w:tcBorders>
              <w:top w:val="single" w:sz="8" w:color="CFF0FC"/>
            </w:tcBorders>
            <w:shd w:val="clear" w:color="auto" w:fill="CFF0FC"/>
          </w:tcPr>
          <w:p>
            <w:pPr>
              <w:spacing w:after="0"/>
              <w:rPr>
                <w:sz w:val="12"/>
                <w:szCs w:val="12"/>
                <w:color w:val="auto"/>
              </w:rPr>
            </w:pPr>
          </w:p>
        </w:tc>
        <w:tc>
          <w:tcPr>
            <w:tcW w:w="620" w:type="dxa"/>
            <w:vAlign w:val="bottom"/>
            <w:tcBorders>
              <w:top w:val="single" w:sz="8" w:color="CFF0FC"/>
            </w:tcBorders>
            <w:shd w:val="clear" w:color="auto" w:fill="CFF0FC"/>
          </w:tcPr>
          <w:p>
            <w:pPr>
              <w:spacing w:after="0"/>
              <w:rPr>
                <w:sz w:val="12"/>
                <w:szCs w:val="12"/>
                <w:color w:val="auto"/>
              </w:rPr>
            </w:pPr>
          </w:p>
        </w:tc>
        <w:tc>
          <w:tcPr>
            <w:tcW w:w="280" w:type="dxa"/>
            <w:vAlign w:val="bottom"/>
            <w:tcBorders>
              <w:top w:val="single" w:sz="8" w:color="CFF0FC"/>
            </w:tcBorders>
            <w:shd w:val="clear" w:color="auto" w:fill="CFF0FC"/>
          </w:tcPr>
          <w:p>
            <w:pPr>
              <w:spacing w:after="0"/>
              <w:rPr>
                <w:sz w:val="12"/>
                <w:szCs w:val="12"/>
                <w:color w:val="auto"/>
              </w:rPr>
            </w:pPr>
          </w:p>
        </w:tc>
        <w:tc>
          <w:tcPr>
            <w:tcW w:w="260" w:type="dxa"/>
            <w:vAlign w:val="bottom"/>
            <w:tcBorders>
              <w:top w:val="single" w:sz="8" w:color="auto"/>
            </w:tcBorders>
            <w:shd w:val="clear" w:color="auto" w:fill="CFF0FC"/>
          </w:tcPr>
          <w:p>
            <w:pPr>
              <w:spacing w:after="0"/>
              <w:rPr>
                <w:sz w:val="12"/>
                <w:szCs w:val="12"/>
                <w:color w:val="auto"/>
              </w:rPr>
            </w:pPr>
          </w:p>
        </w:tc>
        <w:tc>
          <w:tcPr>
            <w:tcW w:w="660" w:type="dxa"/>
            <w:vAlign w:val="bottom"/>
            <w:tcBorders>
              <w:top w:val="single" w:sz="8" w:color="auto"/>
            </w:tcBorders>
            <w:shd w:val="clear" w:color="auto" w:fill="CFF0FC"/>
          </w:tcPr>
          <w:p>
            <w:pPr>
              <w:spacing w:after="0"/>
              <w:rPr>
                <w:sz w:val="12"/>
                <w:szCs w:val="12"/>
                <w:color w:val="auto"/>
              </w:rPr>
            </w:pPr>
          </w:p>
        </w:tc>
        <w:tc>
          <w:tcPr>
            <w:tcW w:w="100" w:type="dxa"/>
            <w:vAlign w:val="bottom"/>
            <w:tcBorders>
              <w:top w:val="single" w:sz="8" w:color="CFF0FC"/>
            </w:tcBorders>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6680" w:type="dxa"/>
            <w:vAlign w:val="bottom"/>
            <w:shd w:val="clear" w:color="auto" w:fill="CFF0FC"/>
          </w:tcPr>
          <w:p>
            <w:pPr>
              <w:ind w:left="360"/>
              <w:spacing w:after="0"/>
              <w:rPr>
                <w:sz w:val="20"/>
                <w:szCs w:val="20"/>
                <w:color w:val="auto"/>
              </w:rPr>
            </w:pPr>
            <w:r>
              <w:rPr>
                <w:rFonts w:ascii="Arial" w:cs="Arial" w:eastAsia="Arial" w:hAnsi="Arial"/>
                <w:sz w:val="13"/>
                <w:szCs w:val="13"/>
                <w:color w:val="auto"/>
              </w:rPr>
              <w:t>Group Holdings Limited common shareholders</w:t>
            </w:r>
          </w:p>
        </w:tc>
        <w:tc>
          <w:tcPr>
            <w:tcW w:w="280" w:type="dxa"/>
            <w:vAlign w:val="bottom"/>
            <w:shd w:val="clear" w:color="auto" w:fill="CFF0FC"/>
          </w:tcPr>
          <w:p>
            <w:pPr>
              <w:spacing w:after="0"/>
              <w:rPr>
                <w:sz w:val="13"/>
                <w:szCs w:val="13"/>
                <w:color w:val="auto"/>
              </w:rPr>
            </w:pPr>
          </w:p>
        </w:tc>
        <w:tc>
          <w:tcPr>
            <w:tcW w:w="600" w:type="dxa"/>
            <w:vAlign w:val="bottom"/>
            <w:shd w:val="clear" w:color="auto" w:fill="CFF0FC"/>
          </w:tcPr>
          <w:p>
            <w:pPr>
              <w:spacing w:after="0"/>
              <w:rPr>
                <w:sz w:val="13"/>
                <w:szCs w:val="13"/>
                <w:color w:val="auto"/>
              </w:rPr>
            </w:pPr>
          </w:p>
        </w:tc>
        <w:tc>
          <w:tcPr>
            <w:tcW w:w="300" w:type="dxa"/>
            <w:vAlign w:val="bottom"/>
            <w:tcBorders>
              <w:right w:val="single" w:sz="8" w:color="CFF0FC"/>
            </w:tcBorders>
            <w:shd w:val="clear" w:color="auto" w:fill="CFF0FC"/>
          </w:tcPr>
          <w:p>
            <w:pPr>
              <w:spacing w:after="0"/>
              <w:rPr>
                <w:sz w:val="13"/>
                <w:szCs w:val="13"/>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108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(13,269)</w:t>
            </w:r>
          </w:p>
        </w:tc>
        <w:tc>
          <w:tcPr>
            <w:tcW w:w="300" w:type="dxa"/>
            <w:vAlign w:val="bottom"/>
            <w:shd w:val="clear" w:color="auto" w:fill="CFF0FC"/>
          </w:tcPr>
          <w:p>
            <w:pPr>
              <w:spacing w:after="0"/>
              <w:rPr>
                <w:sz w:val="13"/>
                <w:szCs w:val="13"/>
                <w:color w:val="auto"/>
              </w:rPr>
            </w:pPr>
          </w:p>
        </w:tc>
        <w:tc>
          <w:tcPr>
            <w:tcW w:w="1160" w:type="dxa"/>
            <w:vAlign w:val="bottom"/>
            <w:gridSpan w:val="3"/>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17,157</w:t>
            </w:r>
          </w:p>
        </w:tc>
        <w:tc>
          <w:tcPr>
            <w:tcW w:w="1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680" w:type="dxa"/>
            <w:vAlign w:val="bottom"/>
            <w:tcBorders>
              <w:top w:val="single" w:sz="8" w:color="CFF0FC"/>
            </w:tcBorders>
          </w:tcPr>
          <w:p>
            <w:pPr>
              <w:spacing w:after="0" w:line="20" w:lineRule="exact"/>
              <w:rPr>
                <w:sz w:val="1"/>
                <w:szCs w:val="1"/>
                <w:color w:val="auto"/>
              </w:rPr>
            </w:pPr>
          </w:p>
        </w:tc>
        <w:tc>
          <w:tcPr>
            <w:tcW w:w="280" w:type="dxa"/>
            <w:vAlign w:val="bottom"/>
            <w:tcBorders>
              <w:top w:val="single" w:sz="8" w:color="CFF0FC"/>
            </w:tcBorders>
          </w:tcPr>
          <w:p>
            <w:pPr>
              <w:spacing w:after="0" w:line="20" w:lineRule="exact"/>
              <w:rPr>
                <w:sz w:val="1"/>
                <w:szCs w:val="1"/>
                <w:color w:val="auto"/>
              </w:rPr>
            </w:pPr>
          </w:p>
        </w:tc>
        <w:tc>
          <w:tcPr>
            <w:tcW w:w="60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CFF0FC"/>
            </w:tcBorders>
          </w:tcPr>
          <w:p>
            <w:pPr>
              <w:spacing w:after="0" w:line="20" w:lineRule="exact"/>
              <w:rPr>
                <w:sz w:val="1"/>
                <w:szCs w:val="1"/>
                <w:color w:val="auto"/>
              </w:rPr>
            </w:pPr>
          </w:p>
        </w:tc>
        <w:tc>
          <w:tcPr>
            <w:tcW w:w="620" w:type="dxa"/>
            <w:vAlign w:val="bottom"/>
            <w:tcBorders>
              <w:top w:val="single" w:sz="8" w:color="CFF0FC"/>
            </w:tcBorders>
          </w:tcPr>
          <w:p>
            <w:pPr>
              <w:spacing w:after="0" w:line="20" w:lineRule="exact"/>
              <w:rPr>
                <w:sz w:val="1"/>
                <w:szCs w:val="1"/>
                <w:color w:val="auto"/>
              </w:rPr>
            </w:pPr>
          </w:p>
        </w:tc>
        <w:tc>
          <w:tcPr>
            <w:tcW w:w="28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73" w:lineRule="exact"/>
        <w:rPr>
          <w:sz w:val="20"/>
          <w:szCs w:val="20"/>
          <w:color w:val="auto"/>
        </w:rPr>
      </w:pPr>
    </w:p>
    <w:p>
      <w:pPr>
        <w:ind w:left="480" w:right="440" w:hanging="4"/>
        <w:spacing w:after="0" w:line="256" w:lineRule="auto"/>
        <w:tabs>
          <w:tab w:leader="none" w:pos="1312" w:val="left"/>
        </w:tabs>
        <w:numPr>
          <w:ilvl w:val="0"/>
          <w:numId w:val="3"/>
        </w:numPr>
        <w:rPr>
          <w:rFonts w:ascii="Arial" w:cs="Arial" w:eastAsia="Arial" w:hAnsi="Arial"/>
          <w:sz w:val="13"/>
          <w:szCs w:val="13"/>
          <w:color w:val="auto"/>
        </w:rPr>
      </w:pPr>
      <w:r>
        <w:rPr>
          <w:rFonts w:ascii="Arial" w:cs="Arial" w:eastAsia="Arial" w:hAnsi="Arial"/>
          <w:sz w:val="13"/>
          <w:szCs w:val="13"/>
          <w:color w:val="auto"/>
        </w:rPr>
        <w:t>Amounts for container write-off and recovery and container recovery costs from lessee default for the period ended March 31, 2019 have been reclassified out of the previously reported line item “container impairment” and “direct container expense – owned fleet”, respectively, and included within “container lessee default recovery, net” to conform with the 2020 presentation.</w:t>
      </w:r>
    </w:p>
    <w:p>
      <w:pPr>
        <w:spacing w:after="0" w:line="115" w:lineRule="exact"/>
        <w:rPr>
          <w:rFonts w:ascii="Arial" w:cs="Arial" w:eastAsia="Arial" w:hAnsi="Arial"/>
          <w:sz w:val="13"/>
          <w:szCs w:val="13"/>
          <w:color w:val="auto"/>
        </w:rPr>
      </w:pPr>
    </w:p>
    <w:p>
      <w:pPr>
        <w:ind w:left="480" w:right="100" w:hanging="4"/>
        <w:spacing w:after="0" w:line="274" w:lineRule="auto"/>
        <w:tabs>
          <w:tab w:leader="none" w:pos="1319" w:val="left"/>
        </w:tabs>
        <w:numPr>
          <w:ilvl w:val="0"/>
          <w:numId w:val="3"/>
        </w:numPr>
        <w:rPr>
          <w:rFonts w:ascii="Arial" w:cs="Arial" w:eastAsia="Arial" w:hAnsi="Arial"/>
          <w:sz w:val="13"/>
          <w:szCs w:val="13"/>
          <w:color w:val="auto"/>
        </w:rPr>
      </w:pPr>
      <w:r>
        <w:rPr>
          <w:rFonts w:ascii="Arial" w:cs="Arial" w:eastAsia="Arial" w:hAnsi="Arial"/>
          <w:sz w:val="13"/>
          <w:szCs w:val="13"/>
          <w:color w:val="auto"/>
        </w:rPr>
        <w:t>Amount to write-down the carrying value of containers held for sale to their estimated fair value less costs to sell for the period ended March 31, 2019 has been reclassified out of the previously reported line item “container impairment” and included within “depreciation expense” to conform with the 2020 presentation.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141605</wp:posOffset>
            </wp:positionV>
            <wp:extent cx="7149465"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 w:name="page7"/>
    <w:bookmarkEnd w:id="6"/>
    <w:p>
      <w:pPr>
        <w:jc w:val="center"/>
        <w:ind w:right="20"/>
        <w:spacing w:after="0"/>
        <w:rPr>
          <w:sz w:val="20"/>
          <w:szCs w:val="20"/>
          <w:color w:val="auto"/>
        </w:rPr>
      </w:pPr>
      <w:r>
        <w:rPr>
          <w:rFonts w:ascii="Arial" w:cs="Arial" w:eastAsia="Arial" w:hAnsi="Arial"/>
          <w:sz w:val="18"/>
          <w:szCs w:val="18"/>
          <w:b w:val="1"/>
          <w:bCs w:val="1"/>
          <w:color w:val="auto"/>
        </w:rPr>
        <w:t>TEXTAINER GROUP HOLDINGS LIMITED AND SUBSIDIARIES</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Condensed Consolidated Balance Sheets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March 31, 2020 and December 31, 2019</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(All currency expressed in United States dollars in thousands)</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340" w:type="dxa"/>
            <w:vAlign w:val="bottom"/>
          </w:tcPr>
          <w:p>
            <w:pPr>
              <w:spacing w:after="0"/>
              <w:rPr>
                <w:sz w:val="18"/>
                <w:szCs w:val="18"/>
                <w:color w:val="auto"/>
              </w:rPr>
            </w:pPr>
          </w:p>
        </w:tc>
        <w:tc>
          <w:tcPr>
            <w:tcW w:w="828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ind w:right="299"/>
              <w:spacing w:after="0"/>
              <w:rPr>
                <w:sz w:val="20"/>
                <w:szCs w:val="20"/>
                <w:color w:val="auto"/>
              </w:rPr>
            </w:pPr>
            <w:r>
              <w:rPr>
                <w:rFonts w:ascii="Arial" w:cs="Arial" w:eastAsia="Arial" w:hAnsi="Arial"/>
                <w:sz w:val="16"/>
                <w:szCs w:val="16"/>
                <w:b w:val="1"/>
                <w:bCs w:val="1"/>
                <w:color w:val="auto"/>
              </w:rPr>
              <w:t>2020</w:t>
            </w:r>
          </w:p>
        </w:tc>
        <w:tc>
          <w:tcPr>
            <w:tcW w:w="12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ind w:right="279"/>
              <w:spacing w:after="0"/>
              <w:rPr>
                <w:sz w:val="20"/>
                <w:szCs w:val="20"/>
                <w:color w:val="auto"/>
              </w:rPr>
            </w:pPr>
            <w:r>
              <w:rPr>
                <w:rFonts w:ascii="Arial" w:cs="Arial" w:eastAsia="Arial" w:hAnsi="Arial"/>
                <w:sz w:val="16"/>
                <w:szCs w:val="16"/>
                <w:b w:val="1"/>
                <w:bCs w:val="1"/>
                <w:color w:val="auto"/>
              </w:rPr>
              <w:t>2019</w:t>
            </w:r>
          </w:p>
        </w:tc>
        <w:tc>
          <w:tcPr>
            <w:tcW w:w="80" w:type="dxa"/>
            <w:vAlign w:val="bottom"/>
            <w:tcBorders>
              <w:bottom w:val="single" w:sz="8" w:color="CFF0FC"/>
            </w:tcBorders>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340" w:type="dxa"/>
            <w:vAlign w:val="bottom"/>
          </w:tcPr>
          <w:p>
            <w:pPr>
              <w:spacing w:after="0"/>
              <w:rPr>
                <w:sz w:val="18"/>
                <w:szCs w:val="18"/>
                <w:color w:val="auto"/>
              </w:rPr>
            </w:pPr>
          </w:p>
        </w:tc>
        <w:tc>
          <w:tcPr>
            <w:tcW w:w="8280" w:type="dxa"/>
            <w:vAlign w:val="bottom"/>
            <w:shd w:val="clear" w:color="auto" w:fill="CFF0FC"/>
          </w:tcPr>
          <w:p>
            <w:pPr>
              <w:ind w:left="3880"/>
              <w:spacing w:after="0"/>
              <w:rPr>
                <w:sz w:val="20"/>
                <w:szCs w:val="20"/>
                <w:color w:val="auto"/>
              </w:rPr>
            </w:pPr>
            <w:r>
              <w:rPr>
                <w:rFonts w:ascii="Arial" w:cs="Arial" w:eastAsia="Arial" w:hAnsi="Arial"/>
                <w:sz w:val="16"/>
                <w:szCs w:val="16"/>
                <w:b w:val="1"/>
                <w:bCs w:val="1"/>
                <w:color w:val="auto"/>
              </w:rPr>
              <w:t>Assets</w:t>
            </w:r>
          </w:p>
        </w:tc>
        <w:tc>
          <w:tcPr>
            <w:tcW w:w="22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Pr>
          <w:p>
            <w:pPr>
              <w:spacing w:after="0"/>
              <w:rPr>
                <w:sz w:val="20"/>
                <w:szCs w:val="20"/>
                <w:color w:val="auto"/>
              </w:rPr>
            </w:pPr>
            <w:r>
              <w:rPr>
                <w:rFonts w:ascii="Arial" w:cs="Arial" w:eastAsia="Arial" w:hAnsi="Arial"/>
                <w:sz w:val="16"/>
                <w:szCs w:val="16"/>
                <w:color w:val="auto"/>
              </w:rPr>
              <w:t>Current assets:</w:t>
            </w: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40" w:type="dxa"/>
            <w:vAlign w:val="bottom"/>
          </w:tcPr>
          <w:p>
            <w:pPr>
              <w:spacing w:after="0"/>
              <w:rPr>
                <w:sz w:val="19"/>
                <w:szCs w:val="19"/>
                <w:color w:val="auto"/>
              </w:rPr>
            </w:pPr>
          </w:p>
        </w:tc>
        <w:tc>
          <w:tcPr>
            <w:tcW w:w="8280" w:type="dxa"/>
            <w:vAlign w:val="bottom"/>
            <w:shd w:val="clear" w:color="auto" w:fill="CFF0FC"/>
          </w:tcPr>
          <w:p>
            <w:pPr>
              <w:ind w:left="240"/>
              <w:spacing w:after="0"/>
              <w:rPr>
                <w:sz w:val="20"/>
                <w:szCs w:val="20"/>
                <w:color w:val="auto"/>
              </w:rPr>
            </w:pPr>
            <w:r>
              <w:rPr>
                <w:rFonts w:ascii="Arial" w:cs="Arial" w:eastAsia="Arial" w:hAnsi="Arial"/>
                <w:sz w:val="16"/>
                <w:szCs w:val="16"/>
                <w:color w:val="auto"/>
              </w:rPr>
              <w:t>Cash and cash equivalents</w:t>
            </w:r>
          </w:p>
        </w:tc>
        <w:tc>
          <w:tcPr>
            <w:tcW w:w="220" w:type="dxa"/>
            <w:vAlign w:val="bottom"/>
            <w:shd w:val="clear" w:color="auto" w:fill="CFF0FC"/>
          </w:tcPr>
          <w:p>
            <w:pPr>
              <w:jc w:val="right"/>
              <w:ind w:right="64"/>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128,664</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64"/>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180,552</w:t>
            </w:r>
          </w:p>
        </w:tc>
        <w:tc>
          <w:tcPr>
            <w:tcW w:w="8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Pr>
          <w:p>
            <w:pPr>
              <w:ind w:left="240"/>
              <w:spacing w:after="0"/>
              <w:rPr>
                <w:sz w:val="20"/>
                <w:szCs w:val="20"/>
                <w:color w:val="auto"/>
              </w:rPr>
            </w:pPr>
            <w:r>
              <w:rPr>
                <w:rFonts w:ascii="Arial" w:cs="Arial" w:eastAsia="Arial" w:hAnsi="Arial"/>
                <w:sz w:val="16"/>
                <w:szCs w:val="16"/>
                <w:color w:val="auto"/>
              </w:rPr>
              <w:t>Accounts receivable, net of allowance for doubtful accounts of $8,026 and $6,299, respectively</w:t>
            </w: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118,905</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109,384</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40" w:type="dxa"/>
            <w:vAlign w:val="bottom"/>
          </w:tcPr>
          <w:p>
            <w:pPr>
              <w:spacing w:after="0"/>
              <w:rPr>
                <w:sz w:val="19"/>
                <w:szCs w:val="19"/>
                <w:color w:val="auto"/>
              </w:rPr>
            </w:pPr>
          </w:p>
        </w:tc>
        <w:tc>
          <w:tcPr>
            <w:tcW w:w="8280" w:type="dxa"/>
            <w:vAlign w:val="bottom"/>
            <w:shd w:val="clear" w:color="auto" w:fill="CFF0FC"/>
          </w:tcPr>
          <w:p>
            <w:pPr>
              <w:ind w:left="240"/>
              <w:spacing w:after="0"/>
              <w:rPr>
                <w:sz w:val="20"/>
                <w:szCs w:val="20"/>
                <w:color w:val="auto"/>
              </w:rPr>
            </w:pPr>
            <w:r>
              <w:rPr>
                <w:rFonts w:ascii="Arial" w:cs="Arial" w:eastAsia="Arial" w:hAnsi="Arial"/>
                <w:sz w:val="16"/>
                <w:szCs w:val="16"/>
                <w:color w:val="auto"/>
              </w:rPr>
              <w:t>Net investment in finance leases, net of allowance for credit losses of $186 and $0, respectively</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40,164</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40,940</w:t>
            </w:r>
          </w:p>
        </w:tc>
        <w:tc>
          <w:tcPr>
            <w:tcW w:w="8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Pr>
          <w:p>
            <w:pPr>
              <w:ind w:left="240"/>
              <w:spacing w:after="0"/>
              <w:rPr>
                <w:sz w:val="20"/>
                <w:szCs w:val="20"/>
                <w:color w:val="auto"/>
              </w:rPr>
            </w:pPr>
            <w:r>
              <w:rPr>
                <w:rFonts w:ascii="Arial" w:cs="Arial" w:eastAsia="Arial" w:hAnsi="Arial"/>
                <w:sz w:val="16"/>
                <w:szCs w:val="16"/>
                <w:color w:val="auto"/>
              </w:rPr>
              <w:t>Container leaseback financing receivable, net of allowance for credit losses of $90 and $0, respectively</w:t>
            </w: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20,661</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20,547</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40" w:type="dxa"/>
            <w:vAlign w:val="bottom"/>
          </w:tcPr>
          <w:p>
            <w:pPr>
              <w:spacing w:after="0"/>
              <w:rPr>
                <w:sz w:val="19"/>
                <w:szCs w:val="19"/>
                <w:color w:val="auto"/>
              </w:rPr>
            </w:pPr>
          </w:p>
        </w:tc>
        <w:tc>
          <w:tcPr>
            <w:tcW w:w="8280" w:type="dxa"/>
            <w:vAlign w:val="bottom"/>
            <w:shd w:val="clear" w:color="auto" w:fill="CFF0FC"/>
          </w:tcPr>
          <w:p>
            <w:pPr>
              <w:ind w:left="240"/>
              <w:spacing w:after="0"/>
              <w:rPr>
                <w:sz w:val="20"/>
                <w:szCs w:val="20"/>
                <w:color w:val="auto"/>
              </w:rPr>
            </w:pPr>
            <w:r>
              <w:rPr>
                <w:rFonts w:ascii="Arial" w:cs="Arial" w:eastAsia="Arial" w:hAnsi="Arial"/>
                <w:sz w:val="16"/>
                <w:szCs w:val="16"/>
                <w:color w:val="auto"/>
              </w:rPr>
              <w:t>Trading containers</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12,894</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11,330</w:t>
            </w:r>
          </w:p>
        </w:tc>
        <w:tc>
          <w:tcPr>
            <w:tcW w:w="8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Pr>
          <w:p>
            <w:pPr>
              <w:ind w:left="240"/>
              <w:spacing w:after="0"/>
              <w:rPr>
                <w:sz w:val="20"/>
                <w:szCs w:val="20"/>
                <w:color w:val="auto"/>
              </w:rPr>
            </w:pPr>
            <w:r>
              <w:rPr>
                <w:rFonts w:ascii="Arial" w:cs="Arial" w:eastAsia="Arial" w:hAnsi="Arial"/>
                <w:sz w:val="16"/>
                <w:szCs w:val="16"/>
                <w:color w:val="auto"/>
              </w:rPr>
              <w:t>Containers held for sale</w:t>
            </w: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46,902</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41,884</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40" w:type="dxa"/>
            <w:vAlign w:val="bottom"/>
          </w:tcPr>
          <w:p>
            <w:pPr>
              <w:spacing w:after="0"/>
              <w:rPr>
                <w:sz w:val="19"/>
                <w:szCs w:val="19"/>
                <w:color w:val="auto"/>
              </w:rPr>
            </w:pPr>
          </w:p>
        </w:tc>
        <w:tc>
          <w:tcPr>
            <w:tcW w:w="8280" w:type="dxa"/>
            <w:vAlign w:val="bottom"/>
            <w:shd w:val="clear" w:color="auto" w:fill="CFF0FC"/>
          </w:tcPr>
          <w:p>
            <w:pPr>
              <w:ind w:left="240"/>
              <w:spacing w:after="0"/>
              <w:rPr>
                <w:sz w:val="20"/>
                <w:szCs w:val="20"/>
                <w:color w:val="auto"/>
              </w:rPr>
            </w:pPr>
            <w:r>
              <w:rPr>
                <w:rFonts w:ascii="Arial" w:cs="Arial" w:eastAsia="Arial" w:hAnsi="Arial"/>
                <w:sz w:val="16"/>
                <w:szCs w:val="16"/>
                <w:color w:val="auto"/>
              </w:rPr>
              <w:t>Prepaid expenses and other current assets</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14,367</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14,816</w:t>
            </w:r>
          </w:p>
        </w:tc>
        <w:tc>
          <w:tcPr>
            <w:tcW w:w="8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Borders>
              <w:bottom w:val="single" w:sz="8" w:color="CFF0FC"/>
            </w:tcBorders>
          </w:tcPr>
          <w:p>
            <w:pPr>
              <w:ind w:left="240"/>
              <w:spacing w:after="0"/>
              <w:rPr>
                <w:sz w:val="20"/>
                <w:szCs w:val="20"/>
                <w:color w:val="auto"/>
              </w:rPr>
            </w:pPr>
            <w:r>
              <w:rPr>
                <w:rFonts w:ascii="Arial" w:cs="Arial" w:eastAsia="Arial" w:hAnsi="Arial"/>
                <w:sz w:val="16"/>
                <w:szCs w:val="16"/>
                <w:color w:val="auto"/>
              </w:rPr>
              <w:t>Due from affiliates, net</w:t>
            </w:r>
          </w:p>
        </w:tc>
        <w:tc>
          <w:tcPr>
            <w:tcW w:w="2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2,112</w:t>
            </w:r>
          </w:p>
        </w:tc>
        <w:tc>
          <w:tcPr>
            <w:tcW w:w="12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1,880</w:t>
            </w:r>
          </w:p>
        </w:tc>
        <w:tc>
          <w:tcPr>
            <w:tcW w:w="80" w:type="dxa"/>
            <w:vAlign w:val="bottom"/>
            <w:tcBorders>
              <w:bottom w:val="single" w:sz="8" w:color="CFF0FC"/>
            </w:tcBorders>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shd w:val="clear" w:color="auto" w:fill="CFF0FC"/>
          </w:tcPr>
          <w:p>
            <w:pPr>
              <w:ind w:left="480"/>
              <w:spacing w:after="0"/>
              <w:rPr>
                <w:sz w:val="20"/>
                <w:szCs w:val="20"/>
                <w:color w:val="auto"/>
              </w:rPr>
            </w:pPr>
            <w:r>
              <w:rPr>
                <w:rFonts w:ascii="Arial" w:cs="Arial" w:eastAsia="Arial" w:hAnsi="Arial"/>
                <w:sz w:val="16"/>
                <w:szCs w:val="16"/>
                <w:color w:val="auto"/>
              </w:rPr>
              <w:t>Total current assets</w:t>
            </w:r>
          </w:p>
        </w:tc>
        <w:tc>
          <w:tcPr>
            <w:tcW w:w="22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384,669</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421,333</w:t>
            </w:r>
          </w:p>
        </w:tc>
        <w:tc>
          <w:tcPr>
            <w:tcW w:w="80" w:type="dxa"/>
            <w:vAlign w:val="bottom"/>
            <w:shd w:val="clear" w:color="auto" w:fill="CFF0FC"/>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Pr>
          <w:p>
            <w:pPr>
              <w:spacing w:after="0"/>
              <w:rPr>
                <w:sz w:val="20"/>
                <w:szCs w:val="20"/>
                <w:color w:val="auto"/>
              </w:rPr>
            </w:pPr>
            <w:r>
              <w:rPr>
                <w:rFonts w:ascii="Arial" w:cs="Arial" w:eastAsia="Arial" w:hAnsi="Arial"/>
                <w:sz w:val="16"/>
                <w:szCs w:val="16"/>
                <w:color w:val="auto"/>
              </w:rPr>
              <w:t>Restricted cash</w:t>
            </w: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97,334</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97,353</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40" w:type="dxa"/>
            <w:vAlign w:val="bottom"/>
          </w:tcPr>
          <w:p>
            <w:pPr>
              <w:spacing w:after="0"/>
              <w:rPr>
                <w:sz w:val="19"/>
                <w:szCs w:val="19"/>
                <w:color w:val="auto"/>
              </w:rPr>
            </w:pPr>
          </w:p>
        </w:tc>
        <w:tc>
          <w:tcPr>
            <w:tcW w:w="8280" w:type="dxa"/>
            <w:vAlign w:val="bottom"/>
            <w:shd w:val="clear" w:color="auto" w:fill="CFF0FC"/>
          </w:tcPr>
          <w:p>
            <w:pPr>
              <w:spacing w:after="0"/>
              <w:rPr>
                <w:sz w:val="20"/>
                <w:szCs w:val="20"/>
                <w:color w:val="auto"/>
              </w:rPr>
            </w:pPr>
            <w:r>
              <w:rPr>
                <w:rFonts w:ascii="Arial" w:cs="Arial" w:eastAsia="Arial" w:hAnsi="Arial"/>
                <w:sz w:val="16"/>
                <w:szCs w:val="16"/>
                <w:color w:val="auto"/>
              </w:rPr>
              <w:t>Containers, net of accumulated depreciation of $1,482,677 and $1,443,167, respectively</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4,007,433</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4,156,151</w:t>
            </w:r>
          </w:p>
        </w:tc>
        <w:tc>
          <w:tcPr>
            <w:tcW w:w="8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Pr>
          <w:p>
            <w:pPr>
              <w:spacing w:after="0"/>
              <w:rPr>
                <w:sz w:val="20"/>
                <w:szCs w:val="20"/>
                <w:color w:val="auto"/>
              </w:rPr>
            </w:pPr>
            <w:r>
              <w:rPr>
                <w:rFonts w:ascii="Arial" w:cs="Arial" w:eastAsia="Arial" w:hAnsi="Arial"/>
                <w:sz w:val="16"/>
                <w:szCs w:val="16"/>
                <w:color w:val="auto"/>
              </w:rPr>
              <w:t>Net investment in finance leases, net of allowance for credit losses of $801 and $0, respectively</w:t>
            </w: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297,549</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254,363</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40" w:type="dxa"/>
            <w:vAlign w:val="bottom"/>
          </w:tcPr>
          <w:p>
            <w:pPr>
              <w:spacing w:after="0"/>
              <w:rPr>
                <w:sz w:val="19"/>
                <w:szCs w:val="19"/>
                <w:color w:val="auto"/>
              </w:rPr>
            </w:pPr>
          </w:p>
        </w:tc>
        <w:tc>
          <w:tcPr>
            <w:tcW w:w="8280" w:type="dxa"/>
            <w:vAlign w:val="bottom"/>
            <w:shd w:val="clear" w:color="auto" w:fill="CFF0FC"/>
          </w:tcPr>
          <w:p>
            <w:pPr>
              <w:spacing w:after="0"/>
              <w:rPr>
                <w:sz w:val="20"/>
                <w:szCs w:val="20"/>
                <w:color w:val="auto"/>
              </w:rPr>
            </w:pPr>
            <w:r>
              <w:rPr>
                <w:rFonts w:ascii="Arial" w:cs="Arial" w:eastAsia="Arial" w:hAnsi="Arial"/>
                <w:sz w:val="16"/>
                <w:szCs w:val="16"/>
                <w:color w:val="auto"/>
              </w:rPr>
              <w:t>Container leaseback financing receivable, net of allowance for credit losses of $379 and $0, respectively</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245,507</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251,111</w:t>
            </w:r>
          </w:p>
        </w:tc>
        <w:tc>
          <w:tcPr>
            <w:tcW w:w="8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Pr>
          <w:p>
            <w:pPr>
              <w:spacing w:after="0"/>
              <w:rPr>
                <w:sz w:val="20"/>
                <w:szCs w:val="20"/>
                <w:color w:val="auto"/>
              </w:rPr>
            </w:pPr>
            <w:r>
              <w:rPr>
                <w:rFonts w:ascii="Arial" w:cs="Arial" w:eastAsia="Arial" w:hAnsi="Arial"/>
                <w:sz w:val="16"/>
                <w:szCs w:val="16"/>
                <w:color w:val="auto"/>
              </w:rPr>
              <w:t>Fixed assets, net of accumulated depreciation of $12,465 and $12,266, respectively</w:t>
            </w: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1,108</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1,128</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40" w:type="dxa"/>
            <w:vAlign w:val="bottom"/>
          </w:tcPr>
          <w:p>
            <w:pPr>
              <w:spacing w:after="0"/>
              <w:rPr>
                <w:sz w:val="19"/>
                <w:szCs w:val="19"/>
                <w:color w:val="auto"/>
              </w:rPr>
            </w:pPr>
          </w:p>
        </w:tc>
        <w:tc>
          <w:tcPr>
            <w:tcW w:w="8280" w:type="dxa"/>
            <w:vAlign w:val="bottom"/>
            <w:shd w:val="clear" w:color="auto" w:fill="CFF0FC"/>
          </w:tcPr>
          <w:p>
            <w:pPr>
              <w:spacing w:after="0"/>
              <w:rPr>
                <w:sz w:val="20"/>
                <w:szCs w:val="20"/>
                <w:color w:val="auto"/>
              </w:rPr>
            </w:pPr>
            <w:r>
              <w:rPr>
                <w:rFonts w:ascii="Arial" w:cs="Arial" w:eastAsia="Arial" w:hAnsi="Arial"/>
                <w:sz w:val="16"/>
                <w:szCs w:val="16"/>
                <w:color w:val="auto"/>
              </w:rPr>
              <w:t>Intangible assets, net of accumulated amortization of $45,923 and $45,359, respectively</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4,727</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5,291</w:t>
            </w:r>
          </w:p>
        </w:tc>
        <w:tc>
          <w:tcPr>
            <w:tcW w:w="8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Pr>
          <w:p>
            <w:pPr>
              <w:spacing w:after="0"/>
              <w:rPr>
                <w:sz w:val="20"/>
                <w:szCs w:val="20"/>
                <w:color w:val="auto"/>
              </w:rPr>
            </w:pPr>
            <w:r>
              <w:rPr>
                <w:rFonts w:ascii="Arial" w:cs="Arial" w:eastAsia="Arial" w:hAnsi="Arial"/>
                <w:sz w:val="16"/>
                <w:szCs w:val="16"/>
                <w:color w:val="auto"/>
              </w:rPr>
              <w:t>Derivative instruments</w:t>
            </w: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135</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40" w:type="dxa"/>
            <w:vAlign w:val="bottom"/>
          </w:tcPr>
          <w:p>
            <w:pPr>
              <w:spacing w:after="0"/>
              <w:rPr>
                <w:sz w:val="19"/>
                <w:szCs w:val="19"/>
                <w:color w:val="auto"/>
              </w:rPr>
            </w:pPr>
          </w:p>
        </w:tc>
        <w:tc>
          <w:tcPr>
            <w:tcW w:w="8280" w:type="dxa"/>
            <w:vAlign w:val="bottom"/>
            <w:shd w:val="clear" w:color="auto" w:fill="CFF0FC"/>
          </w:tcPr>
          <w:p>
            <w:pPr>
              <w:spacing w:after="0"/>
              <w:rPr>
                <w:sz w:val="20"/>
                <w:szCs w:val="20"/>
                <w:color w:val="auto"/>
              </w:rPr>
            </w:pPr>
            <w:r>
              <w:rPr>
                <w:rFonts w:ascii="Arial" w:cs="Arial" w:eastAsia="Arial" w:hAnsi="Arial"/>
                <w:sz w:val="16"/>
                <w:szCs w:val="16"/>
                <w:color w:val="auto"/>
              </w:rPr>
              <w:t>Deferred taxes</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1,388</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1,388</w:t>
            </w:r>
          </w:p>
        </w:tc>
        <w:tc>
          <w:tcPr>
            <w:tcW w:w="8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Other assets</w:t>
            </w:r>
          </w:p>
        </w:tc>
        <w:tc>
          <w:tcPr>
            <w:tcW w:w="2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14,091</w:t>
            </w:r>
          </w:p>
        </w:tc>
        <w:tc>
          <w:tcPr>
            <w:tcW w:w="12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14,364</w:t>
            </w:r>
          </w:p>
        </w:tc>
        <w:tc>
          <w:tcPr>
            <w:tcW w:w="80" w:type="dxa"/>
            <w:vAlign w:val="bottom"/>
            <w:tcBorders>
              <w:bottom w:val="single" w:sz="8" w:color="CFF0FC"/>
            </w:tcBorders>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40" w:type="dxa"/>
            <w:vAlign w:val="bottom"/>
          </w:tcPr>
          <w:p>
            <w:pPr>
              <w:spacing w:after="0"/>
              <w:rPr>
                <w:sz w:val="18"/>
                <w:szCs w:val="18"/>
                <w:color w:val="auto"/>
              </w:rPr>
            </w:pPr>
          </w:p>
        </w:tc>
        <w:tc>
          <w:tcPr>
            <w:tcW w:w="8280" w:type="dxa"/>
            <w:vAlign w:val="bottom"/>
            <w:tcBorders>
              <w:bottom w:val="single" w:sz="8" w:color="CFF0FC"/>
            </w:tcBorders>
            <w:shd w:val="clear" w:color="auto" w:fill="CFF0FC"/>
          </w:tcPr>
          <w:p>
            <w:pPr>
              <w:ind w:left="480"/>
              <w:spacing w:after="0"/>
              <w:rPr>
                <w:sz w:val="20"/>
                <w:szCs w:val="20"/>
                <w:color w:val="auto"/>
              </w:rPr>
            </w:pPr>
            <w:r>
              <w:rPr>
                <w:rFonts w:ascii="Arial" w:cs="Arial" w:eastAsia="Arial" w:hAnsi="Arial"/>
                <w:sz w:val="16"/>
                <w:szCs w:val="16"/>
                <w:color w:val="auto"/>
              </w:rPr>
              <w:t>Total assets</w:t>
            </w:r>
          </w:p>
        </w:tc>
        <w:tc>
          <w:tcPr>
            <w:tcW w:w="220" w:type="dxa"/>
            <w:vAlign w:val="bottom"/>
            <w:tcBorders>
              <w:bottom w:val="single" w:sz="8" w:color="auto"/>
            </w:tcBorders>
            <w:shd w:val="clear" w:color="auto" w:fill="CFF0FC"/>
          </w:tcPr>
          <w:p>
            <w:pPr>
              <w:jc w:val="right"/>
              <w:ind w:right="64"/>
              <w:spacing w:after="0"/>
              <w:rPr>
                <w:sz w:val="20"/>
                <w:szCs w:val="20"/>
                <w:color w:val="auto"/>
              </w:rPr>
            </w:pPr>
            <w:r>
              <w:rPr>
                <w:rFonts w:ascii="Arial" w:cs="Arial" w:eastAsia="Arial" w:hAnsi="Arial"/>
                <w:sz w:val="15"/>
                <w:szCs w:val="15"/>
                <w:color w:val="auto"/>
                <w:w w:val="71"/>
              </w:rPr>
              <w:t>$</w:t>
            </w: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5,053,806</w:t>
            </w:r>
          </w:p>
        </w:tc>
        <w:tc>
          <w:tcPr>
            <w:tcW w:w="12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jc w:val="right"/>
              <w:ind w:right="64"/>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5,202,617</w:t>
            </w:r>
          </w:p>
        </w:tc>
        <w:tc>
          <w:tcPr>
            <w:tcW w:w="80" w:type="dxa"/>
            <w:vAlign w:val="bottom"/>
            <w:tcBorders>
              <w:bottom w:val="single" w:sz="8" w:color="CFF0FC"/>
            </w:tcBorders>
            <w:shd w:val="clear" w:color="auto" w:fill="CFF0FC"/>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8280" w:type="dxa"/>
            <w:vAlign w:val="bottom"/>
            <w:vMerge w:val="restart"/>
          </w:tcPr>
          <w:p>
            <w:pPr>
              <w:ind w:left="3360"/>
              <w:spacing w:after="0"/>
              <w:rPr>
                <w:sz w:val="20"/>
                <w:szCs w:val="20"/>
                <w:color w:val="auto"/>
              </w:rPr>
            </w:pPr>
            <w:r>
              <w:rPr>
                <w:rFonts w:ascii="Arial" w:cs="Arial" w:eastAsia="Arial" w:hAnsi="Arial"/>
                <w:sz w:val="16"/>
                <w:szCs w:val="16"/>
                <w:b w:val="1"/>
                <w:bCs w:val="1"/>
                <w:color w:val="auto"/>
              </w:rPr>
              <w:t>Liabilities and Equity</w:t>
            </w: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40" w:type="dxa"/>
            <w:vAlign w:val="bottom"/>
          </w:tcPr>
          <w:p>
            <w:pPr>
              <w:spacing w:after="0"/>
              <w:rPr>
                <w:sz w:val="17"/>
                <w:szCs w:val="17"/>
                <w:color w:val="auto"/>
              </w:rPr>
            </w:pPr>
          </w:p>
        </w:tc>
        <w:tc>
          <w:tcPr>
            <w:tcW w:w="828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340" w:type="dxa"/>
            <w:vAlign w:val="bottom"/>
          </w:tcPr>
          <w:p>
            <w:pPr>
              <w:spacing w:after="0"/>
              <w:rPr>
                <w:sz w:val="19"/>
                <w:szCs w:val="19"/>
                <w:color w:val="auto"/>
              </w:rPr>
            </w:pPr>
          </w:p>
        </w:tc>
        <w:tc>
          <w:tcPr>
            <w:tcW w:w="8280" w:type="dxa"/>
            <w:vAlign w:val="bottom"/>
            <w:shd w:val="clear" w:color="auto" w:fill="CFF0FC"/>
          </w:tcPr>
          <w:p>
            <w:pPr>
              <w:spacing w:after="0"/>
              <w:rPr>
                <w:sz w:val="20"/>
                <w:szCs w:val="20"/>
                <w:color w:val="auto"/>
              </w:rPr>
            </w:pPr>
            <w:r>
              <w:rPr>
                <w:rFonts w:ascii="Arial" w:cs="Arial" w:eastAsia="Arial" w:hAnsi="Arial"/>
                <w:sz w:val="16"/>
                <w:szCs w:val="16"/>
                <w:color w:val="auto"/>
              </w:rPr>
              <w:t>Current liabilities:</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Pr>
          <w:p>
            <w:pPr>
              <w:ind w:left="240"/>
              <w:spacing w:after="0"/>
              <w:rPr>
                <w:sz w:val="20"/>
                <w:szCs w:val="20"/>
                <w:color w:val="auto"/>
              </w:rPr>
            </w:pPr>
            <w:r>
              <w:rPr>
                <w:rFonts w:ascii="Arial" w:cs="Arial" w:eastAsia="Arial" w:hAnsi="Arial"/>
                <w:sz w:val="16"/>
                <w:szCs w:val="16"/>
                <w:color w:val="auto"/>
              </w:rPr>
              <w:t>Accounts payable and accrued expenses</w:t>
            </w:r>
          </w:p>
        </w:tc>
        <w:tc>
          <w:tcPr>
            <w:tcW w:w="220" w:type="dxa"/>
            <w:vAlign w:val="bottom"/>
          </w:tcPr>
          <w:p>
            <w:pPr>
              <w:jc w:val="right"/>
              <w:ind w:right="64"/>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21,499</w:t>
            </w:r>
          </w:p>
        </w:tc>
        <w:tc>
          <w:tcPr>
            <w:tcW w:w="120" w:type="dxa"/>
            <w:vAlign w:val="bottom"/>
          </w:tcPr>
          <w:p>
            <w:pPr>
              <w:spacing w:after="0"/>
              <w:rPr>
                <w:sz w:val="18"/>
                <w:szCs w:val="18"/>
                <w:color w:val="auto"/>
              </w:rPr>
            </w:pPr>
          </w:p>
        </w:tc>
        <w:tc>
          <w:tcPr>
            <w:tcW w:w="220" w:type="dxa"/>
            <w:vAlign w:val="bottom"/>
          </w:tcPr>
          <w:p>
            <w:pPr>
              <w:jc w:val="right"/>
              <w:ind w:right="64"/>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23,404</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40" w:type="dxa"/>
            <w:vAlign w:val="bottom"/>
          </w:tcPr>
          <w:p>
            <w:pPr>
              <w:spacing w:after="0"/>
              <w:rPr>
                <w:sz w:val="19"/>
                <w:szCs w:val="19"/>
                <w:color w:val="auto"/>
              </w:rPr>
            </w:pPr>
          </w:p>
        </w:tc>
        <w:tc>
          <w:tcPr>
            <w:tcW w:w="8280" w:type="dxa"/>
            <w:vAlign w:val="bottom"/>
            <w:shd w:val="clear" w:color="auto" w:fill="CFF0FC"/>
          </w:tcPr>
          <w:p>
            <w:pPr>
              <w:ind w:left="240"/>
              <w:spacing w:after="0"/>
              <w:rPr>
                <w:sz w:val="20"/>
                <w:szCs w:val="20"/>
                <w:color w:val="auto"/>
              </w:rPr>
            </w:pPr>
            <w:r>
              <w:rPr>
                <w:rFonts w:ascii="Arial" w:cs="Arial" w:eastAsia="Arial" w:hAnsi="Arial"/>
                <w:sz w:val="16"/>
                <w:szCs w:val="16"/>
                <w:color w:val="auto"/>
              </w:rPr>
              <w:t>Container contracts payable</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5,294</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9,394</w:t>
            </w:r>
          </w:p>
        </w:tc>
        <w:tc>
          <w:tcPr>
            <w:tcW w:w="8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Pr>
          <w:p>
            <w:pPr>
              <w:ind w:left="240"/>
              <w:spacing w:after="0"/>
              <w:rPr>
                <w:sz w:val="20"/>
                <w:szCs w:val="20"/>
                <w:color w:val="auto"/>
              </w:rPr>
            </w:pPr>
            <w:r>
              <w:rPr>
                <w:rFonts w:ascii="Arial" w:cs="Arial" w:eastAsia="Arial" w:hAnsi="Arial"/>
                <w:sz w:val="16"/>
                <w:szCs w:val="16"/>
                <w:color w:val="auto"/>
              </w:rPr>
              <w:t>Other liabilities</w:t>
            </w: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2,733</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2,636</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40" w:type="dxa"/>
            <w:vAlign w:val="bottom"/>
          </w:tcPr>
          <w:p>
            <w:pPr>
              <w:spacing w:after="0"/>
              <w:rPr>
                <w:sz w:val="19"/>
                <w:szCs w:val="19"/>
                <w:color w:val="auto"/>
              </w:rPr>
            </w:pPr>
          </w:p>
        </w:tc>
        <w:tc>
          <w:tcPr>
            <w:tcW w:w="8280" w:type="dxa"/>
            <w:vAlign w:val="bottom"/>
            <w:shd w:val="clear" w:color="auto" w:fill="CFF0FC"/>
          </w:tcPr>
          <w:p>
            <w:pPr>
              <w:ind w:left="240"/>
              <w:spacing w:after="0"/>
              <w:rPr>
                <w:sz w:val="20"/>
                <w:szCs w:val="20"/>
                <w:color w:val="auto"/>
              </w:rPr>
            </w:pPr>
            <w:r>
              <w:rPr>
                <w:rFonts w:ascii="Arial" w:cs="Arial" w:eastAsia="Arial" w:hAnsi="Arial"/>
                <w:sz w:val="16"/>
                <w:szCs w:val="16"/>
                <w:color w:val="auto"/>
              </w:rPr>
              <w:t>Due to container investors, net</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19,151</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21,978</w:t>
            </w:r>
          </w:p>
        </w:tc>
        <w:tc>
          <w:tcPr>
            <w:tcW w:w="8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Borders>
              <w:bottom w:val="single" w:sz="8" w:color="CFF0FC"/>
            </w:tcBorders>
          </w:tcPr>
          <w:p>
            <w:pPr>
              <w:ind w:left="240"/>
              <w:spacing w:after="0"/>
              <w:rPr>
                <w:sz w:val="20"/>
                <w:szCs w:val="20"/>
                <w:color w:val="auto"/>
              </w:rPr>
            </w:pPr>
            <w:r>
              <w:rPr>
                <w:rFonts w:ascii="Arial" w:cs="Arial" w:eastAsia="Arial" w:hAnsi="Arial"/>
                <w:sz w:val="16"/>
                <w:szCs w:val="16"/>
                <w:color w:val="auto"/>
              </w:rPr>
              <w:t>Debt, net of unamortized deferred financing costs of $6,293 and $8,120, respectively</w:t>
            </w:r>
          </w:p>
        </w:tc>
        <w:tc>
          <w:tcPr>
            <w:tcW w:w="2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239,066</w:t>
            </w:r>
          </w:p>
        </w:tc>
        <w:tc>
          <w:tcPr>
            <w:tcW w:w="12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242,433</w:t>
            </w:r>
          </w:p>
        </w:tc>
        <w:tc>
          <w:tcPr>
            <w:tcW w:w="80" w:type="dxa"/>
            <w:vAlign w:val="bottom"/>
            <w:tcBorders>
              <w:bottom w:val="single" w:sz="8" w:color="CFF0FC"/>
            </w:tcBorders>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shd w:val="clear" w:color="auto" w:fill="CFF0FC"/>
          </w:tcPr>
          <w:p>
            <w:pPr>
              <w:ind w:left="480"/>
              <w:spacing w:after="0"/>
              <w:rPr>
                <w:sz w:val="20"/>
                <w:szCs w:val="20"/>
                <w:color w:val="auto"/>
              </w:rPr>
            </w:pPr>
            <w:r>
              <w:rPr>
                <w:rFonts w:ascii="Arial" w:cs="Arial" w:eastAsia="Arial" w:hAnsi="Arial"/>
                <w:sz w:val="16"/>
                <w:szCs w:val="16"/>
                <w:color w:val="auto"/>
              </w:rPr>
              <w:t>Total current liabilities</w:t>
            </w:r>
          </w:p>
        </w:tc>
        <w:tc>
          <w:tcPr>
            <w:tcW w:w="22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287,743</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299,845</w:t>
            </w:r>
          </w:p>
        </w:tc>
        <w:tc>
          <w:tcPr>
            <w:tcW w:w="80" w:type="dxa"/>
            <w:vAlign w:val="bottom"/>
            <w:shd w:val="clear" w:color="auto" w:fill="CFF0FC"/>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Pr>
          <w:p>
            <w:pPr>
              <w:spacing w:after="0"/>
              <w:rPr>
                <w:sz w:val="20"/>
                <w:szCs w:val="20"/>
                <w:color w:val="auto"/>
              </w:rPr>
            </w:pPr>
            <w:r>
              <w:rPr>
                <w:rFonts w:ascii="Arial" w:cs="Arial" w:eastAsia="Arial" w:hAnsi="Arial"/>
                <w:sz w:val="16"/>
                <w:szCs w:val="16"/>
                <w:color w:val="auto"/>
              </w:rPr>
              <w:t>Debt, net of unamortized deferred financing costs of $21,160 and $21,446, respectively</w:t>
            </w: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3,426,079</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3,555,296</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40" w:type="dxa"/>
            <w:vAlign w:val="bottom"/>
          </w:tcPr>
          <w:p>
            <w:pPr>
              <w:spacing w:after="0"/>
              <w:rPr>
                <w:sz w:val="19"/>
                <w:szCs w:val="19"/>
                <w:color w:val="auto"/>
              </w:rPr>
            </w:pPr>
          </w:p>
        </w:tc>
        <w:tc>
          <w:tcPr>
            <w:tcW w:w="8280" w:type="dxa"/>
            <w:vAlign w:val="bottom"/>
            <w:shd w:val="clear" w:color="auto" w:fill="CFF0FC"/>
          </w:tcPr>
          <w:p>
            <w:pPr>
              <w:spacing w:after="0"/>
              <w:rPr>
                <w:sz w:val="20"/>
                <w:szCs w:val="20"/>
                <w:color w:val="auto"/>
              </w:rPr>
            </w:pPr>
            <w:r>
              <w:rPr>
                <w:rFonts w:ascii="Arial" w:cs="Arial" w:eastAsia="Arial" w:hAnsi="Arial"/>
                <w:sz w:val="16"/>
                <w:szCs w:val="16"/>
                <w:color w:val="auto"/>
              </w:rPr>
              <w:t>Derivative instruments</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37,500</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13,778</w:t>
            </w:r>
          </w:p>
        </w:tc>
        <w:tc>
          <w:tcPr>
            <w:tcW w:w="8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Pr>
          <w:p>
            <w:pPr>
              <w:spacing w:after="0"/>
              <w:rPr>
                <w:sz w:val="20"/>
                <w:szCs w:val="20"/>
                <w:color w:val="auto"/>
              </w:rPr>
            </w:pPr>
            <w:r>
              <w:rPr>
                <w:rFonts w:ascii="Arial" w:cs="Arial" w:eastAsia="Arial" w:hAnsi="Arial"/>
                <w:sz w:val="16"/>
                <w:szCs w:val="16"/>
                <w:color w:val="auto"/>
              </w:rPr>
              <w:t>Income tax payable</w:t>
            </w: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9,945</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9,909</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40" w:type="dxa"/>
            <w:vAlign w:val="bottom"/>
          </w:tcPr>
          <w:p>
            <w:pPr>
              <w:spacing w:after="0"/>
              <w:rPr>
                <w:sz w:val="19"/>
                <w:szCs w:val="19"/>
                <w:color w:val="auto"/>
              </w:rPr>
            </w:pPr>
          </w:p>
        </w:tc>
        <w:tc>
          <w:tcPr>
            <w:tcW w:w="8280" w:type="dxa"/>
            <w:vAlign w:val="bottom"/>
            <w:shd w:val="clear" w:color="auto" w:fill="CFF0FC"/>
          </w:tcPr>
          <w:p>
            <w:pPr>
              <w:spacing w:after="0"/>
              <w:rPr>
                <w:sz w:val="20"/>
                <w:szCs w:val="20"/>
                <w:color w:val="auto"/>
              </w:rPr>
            </w:pPr>
            <w:r>
              <w:rPr>
                <w:rFonts w:ascii="Arial" w:cs="Arial" w:eastAsia="Arial" w:hAnsi="Arial"/>
                <w:sz w:val="16"/>
                <w:szCs w:val="16"/>
                <w:color w:val="auto"/>
              </w:rPr>
              <w:t>Deferred taxes</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6,644</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7,789</w:t>
            </w:r>
          </w:p>
        </w:tc>
        <w:tc>
          <w:tcPr>
            <w:tcW w:w="8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Borders>
              <w:bottom w:val="single" w:sz="8" w:color="CFF0FC"/>
            </w:tcBorders>
          </w:tcPr>
          <w:p>
            <w:pPr>
              <w:spacing w:after="0"/>
              <w:rPr>
                <w:sz w:val="20"/>
                <w:szCs w:val="20"/>
                <w:color w:val="auto"/>
              </w:rPr>
            </w:pPr>
            <w:r>
              <w:rPr>
                <w:rFonts w:ascii="Arial" w:cs="Arial" w:eastAsia="Arial" w:hAnsi="Arial"/>
                <w:sz w:val="16"/>
                <w:szCs w:val="16"/>
                <w:color w:val="auto"/>
              </w:rPr>
              <w:t>Other liabilities</w:t>
            </w:r>
          </w:p>
        </w:tc>
        <w:tc>
          <w:tcPr>
            <w:tcW w:w="2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29,546</w:t>
            </w:r>
          </w:p>
        </w:tc>
        <w:tc>
          <w:tcPr>
            <w:tcW w:w="12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30,355</w:t>
            </w:r>
          </w:p>
        </w:tc>
        <w:tc>
          <w:tcPr>
            <w:tcW w:w="80" w:type="dxa"/>
            <w:vAlign w:val="bottom"/>
            <w:tcBorders>
              <w:bottom w:val="single" w:sz="8" w:color="CFF0FC"/>
            </w:tcBorders>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340" w:type="dxa"/>
            <w:vAlign w:val="bottom"/>
          </w:tcPr>
          <w:p>
            <w:pPr>
              <w:spacing w:after="0"/>
              <w:rPr>
                <w:sz w:val="18"/>
                <w:szCs w:val="18"/>
                <w:color w:val="auto"/>
              </w:rPr>
            </w:pPr>
          </w:p>
        </w:tc>
        <w:tc>
          <w:tcPr>
            <w:tcW w:w="8280" w:type="dxa"/>
            <w:vAlign w:val="bottom"/>
            <w:shd w:val="clear" w:color="auto" w:fill="CFF0FC"/>
          </w:tcPr>
          <w:p>
            <w:pPr>
              <w:ind w:left="480"/>
              <w:spacing w:after="0"/>
              <w:rPr>
                <w:sz w:val="20"/>
                <w:szCs w:val="20"/>
                <w:color w:val="auto"/>
              </w:rPr>
            </w:pPr>
            <w:r>
              <w:rPr>
                <w:rFonts w:ascii="Arial" w:cs="Arial" w:eastAsia="Arial" w:hAnsi="Arial"/>
                <w:sz w:val="16"/>
                <w:szCs w:val="16"/>
                <w:color w:val="auto"/>
              </w:rPr>
              <w:t>Total liabilities</w:t>
            </w:r>
          </w:p>
        </w:tc>
        <w:tc>
          <w:tcPr>
            <w:tcW w:w="220" w:type="dxa"/>
            <w:vAlign w:val="bottom"/>
            <w:tcBorders>
              <w:bottom w:val="single" w:sz="8" w:color="auto"/>
            </w:tcBorders>
            <w:shd w:val="clear" w:color="auto" w:fill="CFF0FC"/>
          </w:tcPr>
          <w:p>
            <w:pPr>
              <w:spacing w:after="0"/>
              <w:rPr>
                <w:sz w:val="18"/>
                <w:szCs w:val="18"/>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3,797,457</w:t>
            </w:r>
          </w:p>
        </w:tc>
        <w:tc>
          <w:tcPr>
            <w:tcW w:w="120" w:type="dxa"/>
            <w:vAlign w:val="bottom"/>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3,916,972</w:t>
            </w:r>
          </w:p>
        </w:tc>
        <w:tc>
          <w:tcPr>
            <w:tcW w:w="80" w:type="dxa"/>
            <w:vAlign w:val="bottom"/>
            <w:shd w:val="clear" w:color="auto" w:fill="CFF0FC"/>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340" w:type="dxa"/>
            <w:vAlign w:val="bottom"/>
          </w:tcPr>
          <w:p>
            <w:pPr>
              <w:spacing w:after="0"/>
              <w:rPr>
                <w:sz w:val="17"/>
                <w:szCs w:val="17"/>
                <w:color w:val="auto"/>
              </w:rPr>
            </w:pPr>
          </w:p>
        </w:tc>
        <w:tc>
          <w:tcPr>
            <w:tcW w:w="8280" w:type="dxa"/>
            <w:vAlign w:val="bottom"/>
          </w:tcPr>
          <w:p>
            <w:pPr>
              <w:spacing w:after="0"/>
              <w:rPr>
                <w:sz w:val="20"/>
                <w:szCs w:val="20"/>
                <w:color w:val="auto"/>
              </w:rPr>
            </w:pPr>
            <w:r>
              <w:rPr>
                <w:rFonts w:ascii="Arial" w:cs="Arial" w:eastAsia="Arial" w:hAnsi="Arial"/>
                <w:sz w:val="16"/>
                <w:szCs w:val="16"/>
                <w:color w:val="auto"/>
              </w:rPr>
              <w:t>Equity:</w:t>
            </w: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340" w:type="dxa"/>
            <w:vAlign w:val="bottom"/>
          </w:tcPr>
          <w:p>
            <w:pPr>
              <w:spacing w:after="0"/>
              <w:rPr>
                <w:sz w:val="19"/>
                <w:szCs w:val="19"/>
                <w:color w:val="auto"/>
              </w:rPr>
            </w:pPr>
          </w:p>
        </w:tc>
        <w:tc>
          <w:tcPr>
            <w:tcW w:w="8280" w:type="dxa"/>
            <w:vAlign w:val="bottom"/>
            <w:shd w:val="clear" w:color="auto" w:fill="CFF0FC"/>
          </w:tcPr>
          <w:p>
            <w:pPr>
              <w:spacing w:after="0"/>
              <w:rPr>
                <w:sz w:val="20"/>
                <w:szCs w:val="20"/>
                <w:color w:val="auto"/>
              </w:rPr>
            </w:pPr>
            <w:r>
              <w:rPr>
                <w:rFonts w:ascii="Arial" w:cs="Arial" w:eastAsia="Arial" w:hAnsi="Arial"/>
                <w:sz w:val="16"/>
                <w:szCs w:val="16"/>
                <w:color w:val="auto"/>
              </w:rPr>
              <w:t>Textainer Group Holdings Limited shareholders' equity:</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340" w:type="dxa"/>
            <w:vAlign w:val="bottom"/>
          </w:tcPr>
          <w:p>
            <w:pPr>
              <w:spacing w:after="0"/>
              <w:rPr>
                <w:sz w:val="17"/>
                <w:szCs w:val="17"/>
                <w:color w:val="auto"/>
              </w:rPr>
            </w:pPr>
          </w:p>
        </w:tc>
        <w:tc>
          <w:tcPr>
            <w:tcW w:w="8280" w:type="dxa"/>
            <w:vAlign w:val="bottom"/>
          </w:tcPr>
          <w:p>
            <w:pPr>
              <w:ind w:left="240"/>
              <w:spacing w:after="0"/>
              <w:rPr>
                <w:sz w:val="20"/>
                <w:szCs w:val="20"/>
                <w:color w:val="auto"/>
              </w:rPr>
            </w:pPr>
            <w:r>
              <w:rPr>
                <w:rFonts w:ascii="Arial" w:cs="Arial" w:eastAsia="Arial" w:hAnsi="Arial"/>
                <w:sz w:val="16"/>
                <w:szCs w:val="16"/>
                <w:color w:val="auto"/>
              </w:rPr>
              <w:t>Common shares, $0.01 par value. Authorized 140,000,000 shares; 58,326,555 shares issued and</w:t>
            </w: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40" w:type="dxa"/>
            <w:vAlign w:val="bottom"/>
          </w:tcPr>
          <w:p>
            <w:pPr>
              <w:spacing w:after="0"/>
              <w:rPr>
                <w:sz w:val="17"/>
                <w:szCs w:val="17"/>
                <w:color w:val="auto"/>
              </w:rPr>
            </w:pPr>
          </w:p>
        </w:tc>
        <w:tc>
          <w:tcPr>
            <w:tcW w:w="8280" w:type="dxa"/>
            <w:vAlign w:val="bottom"/>
          </w:tcPr>
          <w:p>
            <w:pPr>
              <w:ind w:left="320"/>
              <w:spacing w:after="0"/>
              <w:rPr>
                <w:sz w:val="20"/>
                <w:szCs w:val="20"/>
                <w:color w:val="auto"/>
              </w:rPr>
            </w:pPr>
            <w:r>
              <w:rPr>
                <w:rFonts w:ascii="Arial" w:cs="Arial" w:eastAsia="Arial" w:hAnsi="Arial"/>
                <w:sz w:val="16"/>
                <w:szCs w:val="16"/>
                <w:color w:val="auto"/>
              </w:rPr>
              <w:t>54,870,475 shares outstanding at 2020; 58,326,555 shares issued and 56,817,918 shares</w:t>
            </w: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340" w:type="dxa"/>
            <w:vAlign w:val="bottom"/>
          </w:tcPr>
          <w:p>
            <w:pPr>
              <w:spacing w:after="0"/>
              <w:rPr>
                <w:sz w:val="18"/>
                <w:szCs w:val="18"/>
                <w:color w:val="auto"/>
              </w:rPr>
            </w:pPr>
          </w:p>
        </w:tc>
        <w:tc>
          <w:tcPr>
            <w:tcW w:w="8280" w:type="dxa"/>
            <w:vAlign w:val="bottom"/>
          </w:tcPr>
          <w:p>
            <w:pPr>
              <w:ind w:left="320"/>
              <w:spacing w:after="0"/>
              <w:rPr>
                <w:sz w:val="20"/>
                <w:szCs w:val="20"/>
                <w:color w:val="auto"/>
              </w:rPr>
            </w:pPr>
            <w:r>
              <w:rPr>
                <w:rFonts w:ascii="Arial" w:cs="Arial" w:eastAsia="Arial" w:hAnsi="Arial"/>
                <w:sz w:val="16"/>
                <w:szCs w:val="16"/>
                <w:color w:val="auto"/>
              </w:rPr>
              <w:t>outstanding at 2019</w:t>
            </w: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583</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583</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40" w:type="dxa"/>
            <w:vAlign w:val="bottom"/>
          </w:tcPr>
          <w:p>
            <w:pPr>
              <w:spacing w:after="0"/>
              <w:rPr>
                <w:sz w:val="19"/>
                <w:szCs w:val="19"/>
                <w:color w:val="auto"/>
              </w:rPr>
            </w:pPr>
          </w:p>
        </w:tc>
        <w:tc>
          <w:tcPr>
            <w:tcW w:w="8280" w:type="dxa"/>
            <w:vAlign w:val="bottom"/>
            <w:shd w:val="clear" w:color="auto" w:fill="CFF0FC"/>
          </w:tcPr>
          <w:p>
            <w:pPr>
              <w:ind w:left="240"/>
              <w:spacing w:after="0"/>
              <w:rPr>
                <w:sz w:val="20"/>
                <w:szCs w:val="20"/>
                <w:color w:val="auto"/>
              </w:rPr>
            </w:pPr>
            <w:r>
              <w:rPr>
                <w:rFonts w:ascii="Arial" w:cs="Arial" w:eastAsia="Arial" w:hAnsi="Arial"/>
                <w:sz w:val="16"/>
                <w:szCs w:val="16"/>
                <w:color w:val="auto"/>
              </w:rPr>
              <w:t>Treasury shares, at cost, 3,456,080 shares and 1,508,637 shares, respectively</w:t>
            </w:r>
          </w:p>
        </w:tc>
        <w:tc>
          <w:tcPr>
            <w:tcW w:w="22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80"/>
              <w:spacing w:after="0"/>
              <w:rPr>
                <w:sz w:val="20"/>
                <w:szCs w:val="20"/>
                <w:color w:val="auto"/>
              </w:rPr>
            </w:pPr>
            <w:r>
              <w:rPr>
                <w:rFonts w:ascii="Arial" w:cs="Arial" w:eastAsia="Arial" w:hAnsi="Arial"/>
                <w:sz w:val="16"/>
                <w:szCs w:val="16"/>
                <w:color w:val="auto"/>
              </w:rPr>
              <w:t>(33,223)</w:t>
            </w:r>
          </w:p>
        </w:tc>
        <w:tc>
          <w:tcPr>
            <w:tcW w:w="2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40"/>
              <w:spacing w:after="0"/>
              <w:rPr>
                <w:sz w:val="20"/>
                <w:szCs w:val="20"/>
                <w:color w:val="auto"/>
              </w:rPr>
            </w:pPr>
            <w:r>
              <w:rPr>
                <w:rFonts w:ascii="Arial" w:cs="Arial" w:eastAsia="Arial" w:hAnsi="Arial"/>
                <w:sz w:val="16"/>
                <w:szCs w:val="16"/>
                <w:color w:val="auto"/>
              </w:rPr>
              <w:t>(17,746)</w:t>
            </w: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Pr>
          <w:p>
            <w:pPr>
              <w:ind w:left="240"/>
              <w:spacing w:after="0"/>
              <w:rPr>
                <w:sz w:val="20"/>
                <w:szCs w:val="20"/>
                <w:color w:val="auto"/>
              </w:rPr>
            </w:pPr>
            <w:r>
              <w:rPr>
                <w:rFonts w:ascii="Arial" w:cs="Arial" w:eastAsia="Arial" w:hAnsi="Arial"/>
                <w:sz w:val="16"/>
                <w:szCs w:val="16"/>
                <w:color w:val="auto"/>
              </w:rPr>
              <w:t>Additional paid-in capital</w:t>
            </w: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411,666</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410,595</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40" w:type="dxa"/>
            <w:vAlign w:val="bottom"/>
          </w:tcPr>
          <w:p>
            <w:pPr>
              <w:spacing w:after="0"/>
              <w:rPr>
                <w:sz w:val="19"/>
                <w:szCs w:val="19"/>
                <w:color w:val="auto"/>
              </w:rPr>
            </w:pPr>
          </w:p>
        </w:tc>
        <w:tc>
          <w:tcPr>
            <w:tcW w:w="8280" w:type="dxa"/>
            <w:vAlign w:val="bottom"/>
            <w:shd w:val="clear" w:color="auto" w:fill="CFF0FC"/>
          </w:tcPr>
          <w:p>
            <w:pPr>
              <w:ind w:left="240"/>
              <w:spacing w:after="0"/>
              <w:rPr>
                <w:sz w:val="20"/>
                <w:szCs w:val="20"/>
                <w:color w:val="auto"/>
              </w:rPr>
            </w:pPr>
            <w:r>
              <w:rPr>
                <w:rFonts w:ascii="Arial" w:cs="Arial" w:eastAsia="Arial" w:hAnsi="Arial"/>
                <w:sz w:val="16"/>
                <w:szCs w:val="16"/>
                <w:color w:val="auto"/>
              </w:rPr>
              <w:t>Accumulated other comprehensive loss</w:t>
            </w:r>
          </w:p>
        </w:tc>
        <w:tc>
          <w:tcPr>
            <w:tcW w:w="22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80"/>
              <w:spacing w:after="0"/>
              <w:rPr>
                <w:sz w:val="20"/>
                <w:szCs w:val="20"/>
                <w:color w:val="auto"/>
              </w:rPr>
            </w:pPr>
            <w:r>
              <w:rPr>
                <w:rFonts w:ascii="Arial" w:cs="Arial" w:eastAsia="Arial" w:hAnsi="Arial"/>
                <w:sz w:val="16"/>
                <w:szCs w:val="16"/>
                <w:color w:val="auto"/>
              </w:rPr>
              <w:t>(9,401)</w:t>
            </w:r>
          </w:p>
        </w:tc>
        <w:tc>
          <w:tcPr>
            <w:tcW w:w="2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40"/>
              <w:spacing w:after="0"/>
              <w:rPr>
                <w:sz w:val="20"/>
                <w:szCs w:val="20"/>
                <w:color w:val="auto"/>
              </w:rPr>
            </w:pPr>
            <w:r>
              <w:rPr>
                <w:rFonts w:ascii="Arial" w:cs="Arial" w:eastAsia="Arial" w:hAnsi="Arial"/>
                <w:sz w:val="16"/>
                <w:szCs w:val="16"/>
                <w:color w:val="auto"/>
              </w:rPr>
              <w:t>(511)</w:t>
            </w:r>
          </w:p>
        </w:tc>
        <w:tc>
          <w:tcPr>
            <w:tcW w:w="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Borders>
              <w:bottom w:val="single" w:sz="8" w:color="CFF0FC"/>
            </w:tcBorders>
          </w:tcPr>
          <w:p>
            <w:pPr>
              <w:ind w:left="240"/>
              <w:spacing w:after="0"/>
              <w:rPr>
                <w:sz w:val="20"/>
                <w:szCs w:val="20"/>
                <w:color w:val="auto"/>
              </w:rPr>
            </w:pPr>
            <w:r>
              <w:rPr>
                <w:rFonts w:ascii="Arial" w:cs="Arial" w:eastAsia="Arial" w:hAnsi="Arial"/>
                <w:sz w:val="16"/>
                <w:szCs w:val="16"/>
                <w:color w:val="auto"/>
              </w:rPr>
              <w:t>Retained earnings</w:t>
            </w:r>
          </w:p>
        </w:tc>
        <w:tc>
          <w:tcPr>
            <w:tcW w:w="2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861,194</w:t>
            </w:r>
          </w:p>
        </w:tc>
        <w:tc>
          <w:tcPr>
            <w:tcW w:w="12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866,458</w:t>
            </w:r>
          </w:p>
        </w:tc>
        <w:tc>
          <w:tcPr>
            <w:tcW w:w="80" w:type="dxa"/>
            <w:vAlign w:val="bottom"/>
            <w:tcBorders>
              <w:bottom w:val="single" w:sz="8" w:color="CFF0FC"/>
            </w:tcBorders>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shd w:val="clear" w:color="auto" w:fill="CFF0FC"/>
          </w:tcPr>
          <w:p>
            <w:pPr>
              <w:ind w:left="480"/>
              <w:spacing w:after="0"/>
              <w:rPr>
                <w:sz w:val="20"/>
                <w:szCs w:val="20"/>
                <w:color w:val="auto"/>
              </w:rPr>
            </w:pPr>
            <w:r>
              <w:rPr>
                <w:rFonts w:ascii="Arial" w:cs="Arial" w:eastAsia="Arial" w:hAnsi="Arial"/>
                <w:sz w:val="16"/>
                <w:szCs w:val="16"/>
                <w:color w:val="auto"/>
              </w:rPr>
              <w:t>Total Textainer Group Holdings Limited shareholders’ equity</w:t>
            </w:r>
          </w:p>
        </w:tc>
        <w:tc>
          <w:tcPr>
            <w:tcW w:w="22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1,230,819</w:t>
            </w:r>
          </w:p>
        </w:tc>
        <w:tc>
          <w:tcPr>
            <w:tcW w:w="1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1,259,379</w:t>
            </w:r>
          </w:p>
        </w:tc>
        <w:tc>
          <w:tcPr>
            <w:tcW w:w="80" w:type="dxa"/>
            <w:vAlign w:val="bottom"/>
            <w:shd w:val="clear" w:color="auto" w:fill="CFF0FC"/>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tcBorders>
              <w:bottom w:val="single" w:sz="8" w:color="CFF0FC"/>
            </w:tcBorders>
          </w:tcPr>
          <w:p>
            <w:pPr>
              <w:ind w:left="240"/>
              <w:spacing w:after="0"/>
              <w:rPr>
                <w:sz w:val="20"/>
                <w:szCs w:val="20"/>
                <w:color w:val="auto"/>
              </w:rPr>
            </w:pPr>
            <w:r>
              <w:rPr>
                <w:rFonts w:ascii="Arial" w:cs="Arial" w:eastAsia="Arial" w:hAnsi="Arial"/>
                <w:sz w:val="16"/>
                <w:szCs w:val="16"/>
                <w:color w:val="auto"/>
              </w:rPr>
              <w:t>Noncontrolling interest</w:t>
            </w:r>
          </w:p>
        </w:tc>
        <w:tc>
          <w:tcPr>
            <w:tcW w:w="2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25,530</w:t>
            </w:r>
          </w:p>
        </w:tc>
        <w:tc>
          <w:tcPr>
            <w:tcW w:w="12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26,266</w:t>
            </w:r>
          </w:p>
        </w:tc>
        <w:tc>
          <w:tcPr>
            <w:tcW w:w="80" w:type="dxa"/>
            <w:vAlign w:val="bottom"/>
            <w:tcBorders>
              <w:bottom w:val="single" w:sz="8" w:color="CFF0FC"/>
            </w:tcBorders>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40" w:type="dxa"/>
            <w:vAlign w:val="bottom"/>
          </w:tcPr>
          <w:p>
            <w:pPr>
              <w:spacing w:after="0"/>
              <w:rPr>
                <w:sz w:val="18"/>
                <w:szCs w:val="18"/>
                <w:color w:val="auto"/>
              </w:rPr>
            </w:pPr>
          </w:p>
        </w:tc>
        <w:tc>
          <w:tcPr>
            <w:tcW w:w="8280" w:type="dxa"/>
            <w:vAlign w:val="bottom"/>
            <w:shd w:val="clear" w:color="auto" w:fill="CFF0FC"/>
          </w:tcPr>
          <w:p>
            <w:pPr>
              <w:ind w:left="480"/>
              <w:spacing w:after="0"/>
              <w:rPr>
                <w:sz w:val="20"/>
                <w:szCs w:val="20"/>
                <w:color w:val="auto"/>
              </w:rPr>
            </w:pPr>
            <w:r>
              <w:rPr>
                <w:rFonts w:ascii="Arial" w:cs="Arial" w:eastAsia="Arial" w:hAnsi="Arial"/>
                <w:sz w:val="16"/>
                <w:szCs w:val="16"/>
                <w:color w:val="auto"/>
              </w:rPr>
              <w:t>Total equity</w:t>
            </w:r>
          </w:p>
        </w:tc>
        <w:tc>
          <w:tcPr>
            <w:tcW w:w="220" w:type="dxa"/>
            <w:vAlign w:val="bottom"/>
            <w:tcBorders>
              <w:bottom w:val="single" w:sz="8" w:color="auto"/>
            </w:tcBorders>
            <w:shd w:val="clear" w:color="auto" w:fill="CFF0FC"/>
          </w:tcPr>
          <w:p>
            <w:pPr>
              <w:spacing w:after="0"/>
              <w:rPr>
                <w:sz w:val="18"/>
                <w:szCs w:val="18"/>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1,256,349</w:t>
            </w:r>
          </w:p>
        </w:tc>
        <w:tc>
          <w:tcPr>
            <w:tcW w:w="120" w:type="dxa"/>
            <w:vAlign w:val="bottom"/>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spacing w:after="0"/>
              <w:rPr>
                <w:sz w:val="18"/>
                <w:szCs w:val="18"/>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1,285,645</w:t>
            </w:r>
          </w:p>
        </w:tc>
        <w:tc>
          <w:tcPr>
            <w:tcW w:w="80" w:type="dxa"/>
            <w:vAlign w:val="bottom"/>
            <w:shd w:val="clear" w:color="auto" w:fill="CFF0FC"/>
          </w:tcPr>
          <w:p>
            <w:pPr>
              <w:spacing w:after="0"/>
              <w:rPr>
                <w:sz w:val="18"/>
                <w:szCs w:val="18"/>
                <w:color w:val="auto"/>
              </w:rPr>
            </w:pPr>
          </w:p>
        </w:tc>
        <w:tc>
          <w:tcPr>
            <w:tcW w:w="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340" w:type="dxa"/>
            <w:vAlign w:val="bottom"/>
          </w:tcPr>
          <w:p>
            <w:pPr>
              <w:spacing w:after="0"/>
              <w:rPr>
                <w:sz w:val="17"/>
                <w:szCs w:val="17"/>
                <w:color w:val="auto"/>
              </w:rPr>
            </w:pPr>
          </w:p>
        </w:tc>
        <w:tc>
          <w:tcPr>
            <w:tcW w:w="8280" w:type="dxa"/>
            <w:vAlign w:val="bottom"/>
          </w:tcPr>
          <w:p>
            <w:pPr>
              <w:ind w:left="480"/>
              <w:spacing w:after="0"/>
              <w:rPr>
                <w:sz w:val="20"/>
                <w:szCs w:val="20"/>
                <w:color w:val="auto"/>
              </w:rPr>
            </w:pPr>
            <w:r>
              <w:rPr>
                <w:rFonts w:ascii="Arial" w:cs="Arial" w:eastAsia="Arial" w:hAnsi="Arial"/>
                <w:sz w:val="16"/>
                <w:szCs w:val="16"/>
                <w:color w:val="auto"/>
              </w:rPr>
              <w:t>Total liabilities and equity</w:t>
            </w:r>
          </w:p>
        </w:tc>
        <w:tc>
          <w:tcPr>
            <w:tcW w:w="220" w:type="dxa"/>
            <w:vAlign w:val="bottom"/>
            <w:tcBorders>
              <w:bottom w:val="single" w:sz="8" w:color="auto"/>
            </w:tcBorders>
          </w:tcPr>
          <w:p>
            <w:pPr>
              <w:jc w:val="right"/>
              <w:ind w:right="64"/>
              <w:spacing w:after="0"/>
              <w:rPr>
                <w:sz w:val="20"/>
                <w:szCs w:val="20"/>
                <w:color w:val="auto"/>
              </w:rPr>
            </w:pPr>
            <w:r>
              <w:rPr>
                <w:rFonts w:ascii="Arial" w:cs="Arial" w:eastAsia="Arial" w:hAnsi="Arial"/>
                <w:sz w:val="15"/>
                <w:szCs w:val="15"/>
                <w:color w:val="auto"/>
                <w:w w:val="71"/>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5,053,806</w:t>
            </w:r>
          </w:p>
        </w:tc>
        <w:tc>
          <w:tcPr>
            <w:tcW w:w="120" w:type="dxa"/>
            <w:vAlign w:val="bottom"/>
          </w:tcPr>
          <w:p>
            <w:pPr>
              <w:spacing w:after="0"/>
              <w:rPr>
                <w:sz w:val="17"/>
                <w:szCs w:val="17"/>
                <w:color w:val="auto"/>
              </w:rPr>
            </w:pPr>
          </w:p>
        </w:tc>
        <w:tc>
          <w:tcPr>
            <w:tcW w:w="220" w:type="dxa"/>
            <w:vAlign w:val="bottom"/>
            <w:tcBorders>
              <w:bottom w:val="single" w:sz="8" w:color="auto"/>
            </w:tcBorders>
          </w:tcPr>
          <w:p>
            <w:pPr>
              <w:jc w:val="right"/>
              <w:ind w:right="64"/>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5,202,617</w:t>
            </w: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8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46"/>
        </w:trPr>
        <w:tc>
          <w:tcPr>
            <w:tcW w:w="340" w:type="dxa"/>
            <w:vAlign w:val="bottom"/>
            <w:tcBorders>
              <w:bottom w:val="single" w:sz="8" w:color="9A9A9A"/>
            </w:tcBorders>
          </w:tcPr>
          <w:p>
            <w:pPr>
              <w:spacing w:after="0"/>
              <w:rPr>
                <w:sz w:val="24"/>
                <w:szCs w:val="24"/>
                <w:color w:val="auto"/>
              </w:rPr>
            </w:pPr>
          </w:p>
        </w:tc>
        <w:tc>
          <w:tcPr>
            <w:tcW w:w="828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84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82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34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121" w:right="319" w:bottom="1440" w:gutter="0" w:footer="0" w:header="0"/>
        </w:sectPr>
      </w:pPr>
    </w:p>
    <w:bookmarkStart w:id="7" w:name="page8"/>
    <w:bookmarkEnd w:id="7"/>
    <w:p>
      <w:pPr>
        <w:jc w:val="center"/>
        <w:ind w:right="-78"/>
        <w:spacing w:after="0"/>
        <w:rPr>
          <w:sz w:val="20"/>
          <w:szCs w:val="20"/>
          <w:color w:val="auto"/>
        </w:rPr>
      </w:pPr>
      <w:r>
        <w:rPr>
          <w:rFonts w:ascii="Arial" w:cs="Arial" w:eastAsia="Arial" w:hAnsi="Arial"/>
          <w:sz w:val="18"/>
          <w:szCs w:val="18"/>
          <w:b w:val="1"/>
          <w:bCs w:val="1"/>
          <w:color w:val="auto"/>
        </w:rPr>
        <w:t>TEXTAINER GROUP HOLDINGS LIMITED AND SUBSIDIARIES</w:t>
      </w:r>
    </w:p>
    <w:p>
      <w:pPr>
        <w:spacing w:after="0" w:line="27" w:lineRule="exact"/>
        <w:rPr>
          <w:sz w:val="20"/>
          <w:szCs w:val="20"/>
          <w:color w:val="auto"/>
        </w:rPr>
      </w:pPr>
    </w:p>
    <w:p>
      <w:pPr>
        <w:jc w:val="center"/>
        <w:ind w:right="-78"/>
        <w:spacing w:after="0"/>
        <w:rPr>
          <w:sz w:val="20"/>
          <w:szCs w:val="20"/>
          <w:color w:val="auto"/>
        </w:rPr>
      </w:pPr>
      <w:r>
        <w:rPr>
          <w:rFonts w:ascii="Arial" w:cs="Arial" w:eastAsia="Arial" w:hAnsi="Arial"/>
          <w:sz w:val="18"/>
          <w:szCs w:val="18"/>
          <w:color w:val="auto"/>
        </w:rPr>
        <w:t>Condensed Consolidated Statements of Cash Flows</w:t>
      </w:r>
    </w:p>
    <w:p>
      <w:pPr>
        <w:spacing w:after="0" w:line="9" w:lineRule="exact"/>
        <w:rPr>
          <w:sz w:val="20"/>
          <w:szCs w:val="20"/>
          <w:color w:val="auto"/>
        </w:rPr>
      </w:pPr>
    </w:p>
    <w:p>
      <w:pPr>
        <w:jc w:val="center"/>
        <w:ind w:right="-78"/>
        <w:spacing w:after="0"/>
        <w:rPr>
          <w:sz w:val="20"/>
          <w:szCs w:val="20"/>
          <w:color w:val="auto"/>
        </w:rPr>
      </w:pPr>
      <w:r>
        <w:rPr>
          <w:rFonts w:ascii="Arial" w:cs="Arial" w:eastAsia="Arial" w:hAnsi="Arial"/>
          <w:sz w:val="18"/>
          <w:szCs w:val="18"/>
          <w:color w:val="auto"/>
        </w:rPr>
        <w:t>Three Months Ended March 31, 2020 and 2019</w:t>
      </w:r>
    </w:p>
    <w:p>
      <w:pPr>
        <w:spacing w:after="0" w:line="9" w:lineRule="exact"/>
        <w:rPr>
          <w:sz w:val="20"/>
          <w:szCs w:val="20"/>
          <w:color w:val="auto"/>
        </w:rPr>
      </w:pPr>
    </w:p>
    <w:p>
      <w:pPr>
        <w:jc w:val="center"/>
        <w:ind w:right="-78"/>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ind w:right="-78"/>
        <w:spacing w:after="0"/>
        <w:rPr>
          <w:sz w:val="20"/>
          <w:szCs w:val="20"/>
          <w:color w:val="auto"/>
        </w:rPr>
      </w:pPr>
      <w:r>
        <w:rPr>
          <w:rFonts w:ascii="Arial" w:cs="Arial" w:eastAsia="Arial" w:hAnsi="Arial"/>
          <w:sz w:val="18"/>
          <w:szCs w:val="18"/>
          <w:color w:val="auto"/>
        </w:rPr>
        <w:t>(All currency expressed in United States dollars in thousands)</w:t>
      </w:r>
    </w:p>
    <w:p>
      <w:pPr>
        <w:spacing w:after="0" w:line="225" w:lineRule="exact"/>
        <w:rPr>
          <w:sz w:val="20"/>
          <w:szCs w:val="20"/>
          <w:color w:val="auto"/>
        </w:rPr>
      </w:pPr>
    </w:p>
    <w:tbl>
      <w:tblPr>
        <w:tblLayout w:type="fixed"/>
        <w:tblInd w:w="99" w:type="dxa"/>
        <w:tblCellMar>
          <w:top w:w="0" w:type="dxa"/>
          <w:left w:w="0" w:type="dxa"/>
          <w:bottom w:w="0" w:type="dxa"/>
          <w:right w:w="0" w:type="dxa"/>
        </w:tblCellMar>
      </w:tblPr>
      <w:tr>
        <w:trPr>
          <w:trHeight w:val="213"/>
        </w:trPr>
        <w:tc>
          <w:tcPr>
            <w:tcW w:w="8320" w:type="dxa"/>
            <w:vAlign w:val="bottom"/>
            <w:tcBorders>
              <w:bottom w:val="single" w:sz="8" w:color="CFF0FC"/>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ind w:right="299"/>
              <w:spacing w:after="0"/>
              <w:rPr>
                <w:sz w:val="20"/>
                <w:szCs w:val="20"/>
                <w:color w:val="auto"/>
              </w:rPr>
            </w:pPr>
            <w:r>
              <w:rPr>
                <w:rFonts w:ascii="Arial" w:cs="Arial" w:eastAsia="Arial" w:hAnsi="Arial"/>
                <w:sz w:val="16"/>
                <w:szCs w:val="16"/>
                <w:b w:val="1"/>
                <w:bCs w:val="1"/>
                <w:color w:val="auto"/>
              </w:rPr>
              <w:t>2020</w:t>
            </w:r>
          </w:p>
        </w:tc>
        <w:tc>
          <w:tcPr>
            <w:tcW w:w="280" w:type="dxa"/>
            <w:vAlign w:val="bottom"/>
            <w:tcBorders>
              <w:bottom w:val="single" w:sz="8" w:color="CFF0FC"/>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319"/>
              <w:spacing w:after="0"/>
              <w:rPr>
                <w:sz w:val="20"/>
                <w:szCs w:val="20"/>
                <w:color w:val="auto"/>
              </w:rPr>
            </w:pPr>
            <w:r>
              <w:rPr>
                <w:rFonts w:ascii="Arial" w:cs="Arial" w:eastAsia="Arial" w:hAnsi="Arial"/>
                <w:sz w:val="16"/>
                <w:szCs w:val="16"/>
                <w:b w:val="1"/>
                <w:bCs w:val="1"/>
                <w:color w:val="auto"/>
              </w:rPr>
              <w:t>2019</w:t>
            </w:r>
          </w:p>
        </w:tc>
        <w:tc>
          <w:tcPr>
            <w:tcW w:w="100" w:type="dxa"/>
            <w:vAlign w:val="bottom"/>
            <w:tcBorders>
              <w:bottom w:val="single" w:sz="8" w:color="CFF0FC"/>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320" w:type="dxa"/>
            <w:vAlign w:val="bottom"/>
            <w:shd w:val="clear" w:color="auto" w:fill="CFF0FC"/>
          </w:tcPr>
          <w:p>
            <w:pPr>
              <w:spacing w:after="0"/>
              <w:rPr>
                <w:sz w:val="20"/>
                <w:szCs w:val="20"/>
                <w:color w:val="auto"/>
              </w:rPr>
            </w:pPr>
            <w:r>
              <w:rPr>
                <w:rFonts w:ascii="Arial" w:cs="Arial" w:eastAsia="Arial" w:hAnsi="Arial"/>
                <w:sz w:val="16"/>
                <w:szCs w:val="16"/>
                <w:color w:val="auto"/>
              </w:rPr>
              <w:t>Cash flows from operating activities:</w:t>
            </w:r>
          </w:p>
        </w:tc>
        <w:tc>
          <w:tcPr>
            <w:tcW w:w="22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320" w:type="dxa"/>
            <w:vAlign w:val="bottom"/>
          </w:tcPr>
          <w:p>
            <w:pPr>
              <w:ind w:left="240"/>
              <w:spacing w:after="0"/>
              <w:rPr>
                <w:sz w:val="20"/>
                <w:szCs w:val="20"/>
                <w:color w:val="auto"/>
              </w:rPr>
            </w:pPr>
            <w:r>
              <w:rPr>
                <w:rFonts w:ascii="Arial" w:cs="Arial" w:eastAsia="Arial" w:hAnsi="Arial"/>
                <w:sz w:val="16"/>
                <w:szCs w:val="16"/>
                <w:color w:val="auto"/>
              </w:rPr>
              <w:t>Net (loss) income</w:t>
            </w:r>
          </w:p>
        </w:tc>
        <w:tc>
          <w:tcPr>
            <w:tcW w:w="220" w:type="dxa"/>
            <w:vAlign w:val="bottom"/>
          </w:tcPr>
          <w:p>
            <w:pPr>
              <w:jc w:val="right"/>
              <w:ind w:right="64"/>
              <w:spacing w:after="0"/>
              <w:rPr>
                <w:sz w:val="20"/>
                <w:szCs w:val="20"/>
                <w:color w:val="auto"/>
              </w:rPr>
            </w:pPr>
            <w:r>
              <w:rPr>
                <w:rFonts w:ascii="Arial" w:cs="Arial" w:eastAsia="Arial" w:hAnsi="Arial"/>
                <w:sz w:val="15"/>
                <w:szCs w:val="15"/>
                <w:color w:val="auto"/>
                <w:w w:val="71"/>
              </w:rPr>
              <w:t>$</w:t>
            </w: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(5,108)</w:t>
            </w:r>
          </w:p>
        </w:tc>
        <w:tc>
          <w:tcPr>
            <w:tcW w:w="240" w:type="dxa"/>
            <w:vAlign w:val="bottom"/>
          </w:tcPr>
          <w:p>
            <w:pPr>
              <w:jc w:val="right"/>
              <w:ind w:right="84"/>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17,155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320" w:type="dxa"/>
            <w:vAlign w:val="bottom"/>
            <w:tcBorders>
              <w:top w:val="single" w:sz="8" w:color="CFF0FC"/>
            </w:tcBorders>
            <w:shd w:val="clear" w:color="auto" w:fill="CFF0FC"/>
          </w:tcPr>
          <w:p>
            <w:pPr>
              <w:ind w:left="240"/>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220" w:type="dxa"/>
            <w:vAlign w:val="bottom"/>
            <w:tcBorders>
              <w:top w:val="single" w:sz="8" w:color="auto"/>
            </w:tcBorders>
            <w:shd w:val="clear" w:color="auto" w:fill="CFF0FC"/>
          </w:tcPr>
          <w:p>
            <w:pPr>
              <w:spacing w:after="0"/>
              <w:rPr>
                <w:sz w:val="18"/>
                <w:szCs w:val="18"/>
                <w:color w:val="auto"/>
              </w:rPr>
            </w:pPr>
          </w:p>
        </w:tc>
        <w:tc>
          <w:tcPr>
            <w:tcW w:w="840" w:type="dxa"/>
            <w:vAlign w:val="bottom"/>
            <w:tcBorders>
              <w:top w:val="single" w:sz="8" w:color="auto"/>
            </w:tcBorders>
            <w:shd w:val="clear" w:color="auto" w:fill="CFF0FC"/>
          </w:tcPr>
          <w:p>
            <w:pPr>
              <w:spacing w:after="0"/>
              <w:rPr>
                <w:sz w:val="18"/>
                <w:szCs w:val="18"/>
                <w:color w:val="auto"/>
              </w:rPr>
            </w:pPr>
          </w:p>
        </w:tc>
        <w:tc>
          <w:tcPr>
            <w:tcW w:w="280" w:type="dxa"/>
            <w:vAlign w:val="bottom"/>
            <w:tcBorders>
              <w:top w:val="single" w:sz="8" w:color="CFF0FC"/>
            </w:tcBorders>
            <w:shd w:val="clear" w:color="auto" w:fill="CFF0FC"/>
          </w:tcPr>
          <w:p>
            <w:pPr>
              <w:spacing w:after="0"/>
              <w:rPr>
                <w:sz w:val="18"/>
                <w:szCs w:val="18"/>
                <w:color w:val="auto"/>
              </w:rPr>
            </w:pPr>
          </w:p>
        </w:tc>
        <w:tc>
          <w:tcPr>
            <w:tcW w:w="240" w:type="dxa"/>
            <w:vAlign w:val="bottom"/>
            <w:tcBorders>
              <w:top w:val="single" w:sz="8" w:color="auto"/>
            </w:tcBorders>
            <w:shd w:val="clear" w:color="auto" w:fill="CFF0FC"/>
          </w:tcPr>
          <w:p>
            <w:pPr>
              <w:spacing w:after="0"/>
              <w:rPr>
                <w:sz w:val="18"/>
                <w:szCs w:val="18"/>
                <w:color w:val="auto"/>
              </w:rPr>
            </w:pPr>
          </w:p>
        </w:tc>
        <w:tc>
          <w:tcPr>
            <w:tcW w:w="86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320" w:type="dxa"/>
            <w:vAlign w:val="bottom"/>
          </w:tcPr>
          <w:p>
            <w:pPr>
              <w:ind w:left="480"/>
              <w:spacing w:after="0"/>
              <w:rPr>
                <w:sz w:val="20"/>
                <w:szCs w:val="20"/>
                <w:color w:val="auto"/>
              </w:rPr>
            </w:pPr>
            <w:r>
              <w:rPr>
                <w:rFonts w:ascii="Arial" w:cs="Arial" w:eastAsia="Arial" w:hAnsi="Arial"/>
                <w:sz w:val="16"/>
                <w:szCs w:val="16"/>
                <w:color w:val="auto"/>
              </w:rPr>
              <w:t>Depreciation expense (a)</w:t>
            </w: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66,834</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62,464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8320" w:type="dxa"/>
            <w:vAlign w:val="bottom"/>
            <w:shd w:val="clear" w:color="auto" w:fill="CFF0FC"/>
          </w:tcPr>
          <w:p>
            <w:pPr>
              <w:ind w:left="480"/>
              <w:spacing w:after="0"/>
              <w:rPr>
                <w:sz w:val="20"/>
                <w:szCs w:val="20"/>
                <w:color w:val="auto"/>
              </w:rPr>
            </w:pPr>
            <w:r>
              <w:rPr>
                <w:rFonts w:ascii="Arial" w:cs="Arial" w:eastAsia="Arial" w:hAnsi="Arial"/>
                <w:sz w:val="16"/>
                <w:szCs w:val="16"/>
                <w:color w:val="auto"/>
              </w:rPr>
              <w:t>Bad debt expense, net</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2,045</w:t>
            </w:r>
          </w:p>
        </w:tc>
        <w:tc>
          <w:tcPr>
            <w:tcW w:w="2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159</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8320" w:type="dxa"/>
            <w:vAlign w:val="bottom"/>
          </w:tcPr>
          <w:p>
            <w:pPr>
              <w:ind w:left="480"/>
              <w:spacing w:after="0"/>
              <w:rPr>
                <w:sz w:val="20"/>
                <w:szCs w:val="20"/>
                <w:color w:val="auto"/>
              </w:rPr>
            </w:pPr>
            <w:r>
              <w:rPr>
                <w:rFonts w:ascii="Arial" w:cs="Arial" w:eastAsia="Arial" w:hAnsi="Arial"/>
                <w:sz w:val="16"/>
                <w:szCs w:val="16"/>
                <w:color w:val="auto"/>
              </w:rPr>
              <w:t>Container recovery from lessee default, net (b)</w:t>
            </w:r>
          </w:p>
        </w:tc>
        <w:tc>
          <w:tcPr>
            <w:tcW w:w="22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(1)</w:t>
            </w:r>
          </w:p>
        </w:tc>
        <w:tc>
          <w:tcPr>
            <w:tcW w:w="24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6"/>
                <w:szCs w:val="16"/>
                <w:color w:val="auto"/>
              </w:rPr>
              <w:t>(720)</w:t>
            </w:r>
          </w:p>
        </w:tc>
        <w:tc>
          <w:tcPr>
            <w:tcW w:w="0" w:type="dxa"/>
            <w:vAlign w:val="bottom"/>
          </w:tcPr>
          <w:p>
            <w:pPr>
              <w:spacing w:after="0"/>
              <w:rPr>
                <w:sz w:val="1"/>
                <w:szCs w:val="1"/>
                <w:color w:val="auto"/>
              </w:rPr>
            </w:pPr>
          </w:p>
        </w:tc>
      </w:tr>
      <w:tr>
        <w:trPr>
          <w:trHeight w:val="219"/>
        </w:trPr>
        <w:tc>
          <w:tcPr>
            <w:tcW w:w="8320" w:type="dxa"/>
            <w:vAlign w:val="bottom"/>
            <w:shd w:val="clear" w:color="auto" w:fill="CFF0FC"/>
          </w:tcPr>
          <w:p>
            <w:pPr>
              <w:ind w:left="480"/>
              <w:spacing w:after="0"/>
              <w:rPr>
                <w:sz w:val="20"/>
                <w:szCs w:val="20"/>
                <w:color w:val="auto"/>
              </w:rPr>
            </w:pPr>
            <w:r>
              <w:rPr>
                <w:rFonts w:ascii="Arial" w:cs="Arial" w:eastAsia="Arial" w:hAnsi="Arial"/>
                <w:sz w:val="16"/>
                <w:szCs w:val="16"/>
                <w:color w:val="auto"/>
              </w:rPr>
              <w:t>Unrealized loss on derivative instruments, net</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14,937</w:t>
            </w:r>
          </w:p>
        </w:tc>
        <w:tc>
          <w:tcPr>
            <w:tcW w:w="2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5,738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8320" w:type="dxa"/>
            <w:vAlign w:val="bottom"/>
          </w:tcPr>
          <w:p>
            <w:pPr>
              <w:ind w:left="480"/>
              <w:spacing w:after="0"/>
              <w:rPr>
                <w:sz w:val="20"/>
                <w:szCs w:val="20"/>
                <w:color w:val="auto"/>
              </w:rPr>
            </w:pPr>
            <w:r>
              <w:rPr>
                <w:rFonts w:ascii="Arial" w:cs="Arial" w:eastAsia="Arial" w:hAnsi="Arial"/>
                <w:sz w:val="16"/>
                <w:szCs w:val="16"/>
                <w:color w:val="auto"/>
              </w:rPr>
              <w:t>Amortization and write-off of unamortized deferred debt issuance costs and</w:t>
            </w: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8320" w:type="dxa"/>
            <w:vAlign w:val="bottom"/>
          </w:tcPr>
          <w:p>
            <w:pPr>
              <w:ind w:left="660"/>
              <w:spacing w:after="0"/>
              <w:rPr>
                <w:sz w:val="20"/>
                <w:szCs w:val="20"/>
                <w:color w:val="auto"/>
              </w:rPr>
            </w:pPr>
            <w:r>
              <w:rPr>
                <w:rFonts w:ascii="Arial" w:cs="Arial" w:eastAsia="Arial" w:hAnsi="Arial"/>
                <w:sz w:val="16"/>
                <w:szCs w:val="16"/>
                <w:color w:val="auto"/>
              </w:rPr>
              <w:t>accretion of bond discounts</w:t>
            </w:r>
          </w:p>
        </w:tc>
        <w:tc>
          <w:tcPr>
            <w:tcW w:w="2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2,183</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1,870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8320" w:type="dxa"/>
            <w:vAlign w:val="bottom"/>
            <w:shd w:val="clear" w:color="auto" w:fill="CFF0FC"/>
          </w:tcPr>
          <w:p>
            <w:pPr>
              <w:ind w:left="480"/>
              <w:spacing w:after="0"/>
              <w:rPr>
                <w:sz w:val="20"/>
                <w:szCs w:val="20"/>
                <w:color w:val="auto"/>
              </w:rPr>
            </w:pPr>
            <w:r>
              <w:rPr>
                <w:rFonts w:ascii="Arial" w:cs="Arial" w:eastAsia="Arial" w:hAnsi="Arial"/>
                <w:sz w:val="16"/>
                <w:szCs w:val="16"/>
                <w:color w:val="auto"/>
              </w:rPr>
              <w:t>Amortization of intangible assets</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564</w:t>
            </w:r>
          </w:p>
        </w:tc>
        <w:tc>
          <w:tcPr>
            <w:tcW w:w="2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602</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8320" w:type="dxa"/>
            <w:vAlign w:val="bottom"/>
          </w:tcPr>
          <w:p>
            <w:pPr>
              <w:ind w:left="480"/>
              <w:spacing w:after="0"/>
              <w:rPr>
                <w:sz w:val="20"/>
                <w:szCs w:val="20"/>
                <w:color w:val="auto"/>
              </w:rPr>
            </w:pPr>
            <w:r>
              <w:rPr>
                <w:rFonts w:ascii="Arial" w:cs="Arial" w:eastAsia="Arial" w:hAnsi="Arial"/>
                <w:sz w:val="16"/>
                <w:szCs w:val="16"/>
                <w:color w:val="auto"/>
              </w:rPr>
              <w:t>Gain on sale of owned fleet containers, net</w:t>
            </w:r>
          </w:p>
        </w:tc>
        <w:tc>
          <w:tcPr>
            <w:tcW w:w="22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(5,794)</w:t>
            </w:r>
          </w:p>
        </w:tc>
        <w:tc>
          <w:tcPr>
            <w:tcW w:w="24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6"/>
                <w:szCs w:val="16"/>
                <w:color w:val="auto"/>
              </w:rPr>
              <w:t>(6,767)</w:t>
            </w:r>
          </w:p>
        </w:tc>
        <w:tc>
          <w:tcPr>
            <w:tcW w:w="0" w:type="dxa"/>
            <w:vAlign w:val="bottom"/>
          </w:tcPr>
          <w:p>
            <w:pPr>
              <w:spacing w:after="0"/>
              <w:rPr>
                <w:sz w:val="1"/>
                <w:szCs w:val="1"/>
                <w:color w:val="auto"/>
              </w:rPr>
            </w:pPr>
          </w:p>
        </w:tc>
      </w:tr>
      <w:tr>
        <w:trPr>
          <w:trHeight w:val="219"/>
        </w:trPr>
        <w:tc>
          <w:tcPr>
            <w:tcW w:w="8320" w:type="dxa"/>
            <w:vAlign w:val="bottom"/>
            <w:shd w:val="clear" w:color="auto" w:fill="CFF0FC"/>
          </w:tcPr>
          <w:p>
            <w:pPr>
              <w:ind w:left="480"/>
              <w:spacing w:after="0"/>
              <w:rPr>
                <w:sz w:val="20"/>
                <w:szCs w:val="20"/>
                <w:color w:val="auto"/>
              </w:rPr>
            </w:pPr>
            <w:r>
              <w:rPr>
                <w:rFonts w:ascii="Arial" w:cs="Arial" w:eastAsia="Arial" w:hAnsi="Arial"/>
                <w:sz w:val="16"/>
                <w:szCs w:val="16"/>
                <w:color w:val="auto"/>
              </w:rPr>
              <w:t>Share-based compensation expense</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1,071</w:t>
            </w:r>
          </w:p>
        </w:tc>
        <w:tc>
          <w:tcPr>
            <w:tcW w:w="2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1,056</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8320" w:type="dxa"/>
            <w:vAlign w:val="bottom"/>
          </w:tcPr>
          <w:p>
            <w:pPr>
              <w:ind w:left="480"/>
              <w:spacing w:after="0"/>
              <w:rPr>
                <w:sz w:val="20"/>
                <w:szCs w:val="20"/>
                <w:color w:val="auto"/>
              </w:rPr>
            </w:pPr>
            <w:r>
              <w:rPr>
                <w:rFonts w:ascii="Arial" w:cs="Arial" w:eastAsia="Arial" w:hAnsi="Arial"/>
                <w:sz w:val="16"/>
                <w:szCs w:val="16"/>
                <w:color w:val="auto"/>
              </w:rPr>
              <w:t>Changes in operating assets and liabilities</w:t>
            </w:r>
          </w:p>
        </w:tc>
        <w:tc>
          <w:tcPr>
            <w:tcW w:w="22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(3,009)</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25,552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320" w:type="dxa"/>
            <w:vAlign w:val="bottom"/>
            <w:tcBorders>
              <w:top w:val="single" w:sz="8" w:color="CFF0FC"/>
            </w:tcBorders>
            <w:shd w:val="clear" w:color="auto" w:fill="CFF0FC"/>
          </w:tcPr>
          <w:p>
            <w:pPr>
              <w:ind w:left="740"/>
              <w:spacing w:after="0"/>
              <w:rPr>
                <w:sz w:val="20"/>
                <w:szCs w:val="20"/>
                <w:color w:val="auto"/>
              </w:rPr>
            </w:pPr>
            <w:r>
              <w:rPr>
                <w:rFonts w:ascii="Arial" w:cs="Arial" w:eastAsia="Arial" w:hAnsi="Arial"/>
                <w:sz w:val="16"/>
                <w:szCs w:val="16"/>
                <w:color w:val="auto"/>
              </w:rPr>
              <w:t>Total adjustments</w:t>
            </w:r>
          </w:p>
        </w:tc>
        <w:tc>
          <w:tcPr>
            <w:tcW w:w="220" w:type="dxa"/>
            <w:vAlign w:val="bottom"/>
            <w:tcBorders>
              <w:top w:val="single" w:sz="8" w:color="auto"/>
              <w:bottom w:val="single" w:sz="8" w:color="auto"/>
            </w:tcBorders>
            <w:shd w:val="clear" w:color="auto" w:fill="CFF0FC"/>
          </w:tcPr>
          <w:p>
            <w:pPr>
              <w:spacing w:after="0"/>
              <w:rPr>
                <w:sz w:val="18"/>
                <w:szCs w:val="18"/>
                <w:color w:val="auto"/>
              </w:rPr>
            </w:pPr>
          </w:p>
        </w:tc>
        <w:tc>
          <w:tcPr>
            <w:tcW w:w="8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78,830</w:t>
            </w:r>
          </w:p>
        </w:tc>
        <w:tc>
          <w:tcPr>
            <w:tcW w:w="280" w:type="dxa"/>
            <w:vAlign w:val="bottom"/>
            <w:tcBorders>
              <w:top w:val="single" w:sz="8" w:color="CFF0FC"/>
            </w:tcBorders>
            <w:shd w:val="clear" w:color="auto" w:fill="CFF0FC"/>
          </w:tcPr>
          <w:p>
            <w:pPr>
              <w:spacing w:after="0"/>
              <w:rPr>
                <w:sz w:val="18"/>
                <w:szCs w:val="18"/>
                <w:color w:val="auto"/>
              </w:rPr>
            </w:pPr>
          </w:p>
        </w:tc>
        <w:tc>
          <w:tcPr>
            <w:tcW w:w="240" w:type="dxa"/>
            <w:vAlign w:val="bottom"/>
            <w:tcBorders>
              <w:top w:val="single" w:sz="8" w:color="auto"/>
              <w:bottom w:val="single" w:sz="8" w:color="auto"/>
            </w:tcBorders>
            <w:shd w:val="clear" w:color="auto" w:fill="CFF0FC"/>
          </w:tcPr>
          <w:p>
            <w:pPr>
              <w:spacing w:after="0"/>
              <w:rPr>
                <w:sz w:val="18"/>
                <w:szCs w:val="18"/>
                <w:color w:val="auto"/>
              </w:rPr>
            </w:pPr>
          </w:p>
        </w:tc>
        <w:tc>
          <w:tcPr>
            <w:tcW w:w="8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89,954</w:t>
            </w:r>
          </w:p>
        </w:tc>
        <w:tc>
          <w:tcPr>
            <w:tcW w:w="10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7"/>
        </w:trPr>
        <w:tc>
          <w:tcPr>
            <w:tcW w:w="8320" w:type="dxa"/>
            <w:vAlign w:val="bottom"/>
            <w:tcBorders>
              <w:bottom w:val="single" w:sz="8" w:color="CFF0FC"/>
            </w:tcBorders>
          </w:tcPr>
          <w:p>
            <w:pPr>
              <w:ind w:left="740"/>
              <w:spacing w:after="0"/>
              <w:rPr>
                <w:sz w:val="20"/>
                <w:szCs w:val="20"/>
                <w:color w:val="auto"/>
              </w:rPr>
            </w:pPr>
            <w:r>
              <w:rPr>
                <w:rFonts w:ascii="Arial" w:cs="Arial" w:eastAsia="Arial" w:hAnsi="Arial"/>
                <w:sz w:val="16"/>
                <w:szCs w:val="16"/>
                <w:color w:val="auto"/>
              </w:rPr>
              <w:t>Net cash provided by operating activities</w:t>
            </w:r>
          </w:p>
        </w:tc>
        <w:tc>
          <w:tcPr>
            <w:tcW w:w="22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73,722</w:t>
            </w:r>
          </w:p>
        </w:tc>
        <w:tc>
          <w:tcPr>
            <w:tcW w:w="280" w:type="dxa"/>
            <w:vAlign w:val="bottom"/>
            <w:tcBorders>
              <w:bottom w:val="single" w:sz="8" w:color="CFF0FC"/>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107,109</w:t>
            </w:r>
          </w:p>
        </w:tc>
        <w:tc>
          <w:tcPr>
            <w:tcW w:w="100" w:type="dxa"/>
            <w:vAlign w:val="bottom"/>
            <w:tcBorders>
              <w:bottom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8320" w:type="dxa"/>
            <w:vAlign w:val="bottom"/>
            <w:shd w:val="clear" w:color="auto" w:fill="CFF0FC"/>
          </w:tcPr>
          <w:p>
            <w:pPr>
              <w:spacing w:after="0"/>
              <w:rPr>
                <w:sz w:val="20"/>
                <w:szCs w:val="20"/>
                <w:color w:val="auto"/>
              </w:rPr>
            </w:pPr>
            <w:r>
              <w:rPr>
                <w:rFonts w:ascii="Arial" w:cs="Arial" w:eastAsia="Arial" w:hAnsi="Arial"/>
                <w:sz w:val="16"/>
                <w:szCs w:val="16"/>
                <w:color w:val="auto"/>
              </w:rPr>
              <w:t>Cash flows from investing activities:</w:t>
            </w:r>
          </w:p>
        </w:tc>
        <w:tc>
          <w:tcPr>
            <w:tcW w:w="22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320" w:type="dxa"/>
            <w:vAlign w:val="bottom"/>
          </w:tcPr>
          <w:p>
            <w:pPr>
              <w:ind w:left="240"/>
              <w:spacing w:after="0"/>
              <w:rPr>
                <w:sz w:val="20"/>
                <w:szCs w:val="20"/>
                <w:color w:val="auto"/>
              </w:rPr>
            </w:pPr>
            <w:r>
              <w:rPr>
                <w:rFonts w:ascii="Arial" w:cs="Arial" w:eastAsia="Arial" w:hAnsi="Arial"/>
                <w:sz w:val="16"/>
                <w:szCs w:val="16"/>
                <w:color w:val="auto"/>
              </w:rPr>
              <w:t>Purchase of containers and fixed assets</w:t>
            </w:r>
          </w:p>
        </w:tc>
        <w:tc>
          <w:tcPr>
            <w:tcW w:w="22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(11,249)</w:t>
            </w:r>
          </w:p>
        </w:tc>
        <w:tc>
          <w:tcPr>
            <w:tcW w:w="24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6"/>
                <w:szCs w:val="16"/>
                <w:color w:val="auto"/>
              </w:rPr>
              <w:t>(119,335)</w:t>
            </w:r>
          </w:p>
        </w:tc>
        <w:tc>
          <w:tcPr>
            <w:tcW w:w="0" w:type="dxa"/>
            <w:vAlign w:val="bottom"/>
          </w:tcPr>
          <w:p>
            <w:pPr>
              <w:spacing w:after="0"/>
              <w:rPr>
                <w:sz w:val="1"/>
                <w:szCs w:val="1"/>
                <w:color w:val="auto"/>
              </w:rPr>
            </w:pPr>
          </w:p>
        </w:tc>
      </w:tr>
      <w:tr>
        <w:trPr>
          <w:trHeight w:val="219"/>
        </w:trPr>
        <w:tc>
          <w:tcPr>
            <w:tcW w:w="8320" w:type="dxa"/>
            <w:vAlign w:val="bottom"/>
            <w:shd w:val="clear" w:color="auto" w:fill="CFF0FC"/>
          </w:tcPr>
          <w:p>
            <w:pPr>
              <w:ind w:left="240"/>
              <w:spacing w:after="0"/>
              <w:rPr>
                <w:sz w:val="20"/>
                <w:szCs w:val="20"/>
                <w:color w:val="auto"/>
              </w:rPr>
            </w:pPr>
            <w:r>
              <w:rPr>
                <w:rFonts w:ascii="Arial" w:cs="Arial" w:eastAsia="Arial" w:hAnsi="Arial"/>
                <w:sz w:val="16"/>
                <w:szCs w:val="16"/>
                <w:color w:val="auto"/>
              </w:rPr>
              <w:t>Receipt of principal payments on container leaseback financing receivable</w:t>
            </w:r>
          </w:p>
        </w:tc>
        <w:tc>
          <w:tcPr>
            <w:tcW w:w="2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5,099</w:t>
            </w:r>
          </w:p>
        </w:tc>
        <w:tc>
          <w:tcPr>
            <w:tcW w:w="2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8320" w:type="dxa"/>
            <w:vAlign w:val="bottom"/>
            <w:tcBorders>
              <w:bottom w:val="single" w:sz="8" w:color="CFF0FC"/>
            </w:tcBorders>
          </w:tcPr>
          <w:p>
            <w:pPr>
              <w:ind w:left="240"/>
              <w:spacing w:after="0"/>
              <w:rPr>
                <w:sz w:val="20"/>
                <w:szCs w:val="20"/>
                <w:color w:val="auto"/>
              </w:rPr>
            </w:pPr>
            <w:r>
              <w:rPr>
                <w:rFonts w:ascii="Arial" w:cs="Arial" w:eastAsia="Arial" w:hAnsi="Arial"/>
                <w:sz w:val="16"/>
                <w:szCs w:val="16"/>
                <w:color w:val="auto"/>
              </w:rPr>
              <w:t>Proceeds from sale of containers and fixed assets</w:t>
            </w:r>
          </w:p>
        </w:tc>
        <w:tc>
          <w:tcPr>
            <w:tcW w:w="2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30,939</w:t>
            </w:r>
          </w:p>
        </w:tc>
        <w:tc>
          <w:tcPr>
            <w:tcW w:w="280" w:type="dxa"/>
            <w:vAlign w:val="bottom"/>
            <w:tcBorders>
              <w:bottom w:val="single" w:sz="8" w:color="CFF0FC"/>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32,885</w:t>
            </w:r>
          </w:p>
        </w:tc>
        <w:tc>
          <w:tcPr>
            <w:tcW w:w="100" w:type="dxa"/>
            <w:vAlign w:val="bottom"/>
            <w:tcBorders>
              <w:bottom w:val="single" w:sz="8" w:color="CFF0FC"/>
            </w:tcBorders>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8320" w:type="dxa"/>
            <w:vAlign w:val="bottom"/>
            <w:shd w:val="clear" w:color="auto" w:fill="CFF0FC"/>
          </w:tcPr>
          <w:p>
            <w:pPr>
              <w:ind w:left="740"/>
              <w:spacing w:after="0"/>
              <w:rPr>
                <w:sz w:val="20"/>
                <w:szCs w:val="20"/>
                <w:color w:val="auto"/>
              </w:rPr>
            </w:pPr>
            <w:r>
              <w:rPr>
                <w:rFonts w:ascii="Arial" w:cs="Arial" w:eastAsia="Arial" w:hAnsi="Arial"/>
                <w:sz w:val="16"/>
                <w:szCs w:val="16"/>
                <w:color w:val="auto"/>
              </w:rPr>
              <w:t>Net cash provided by (used in) investing activities</w:t>
            </w:r>
          </w:p>
        </w:tc>
        <w:tc>
          <w:tcPr>
            <w:tcW w:w="22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24,789</w:t>
            </w:r>
          </w:p>
        </w:tc>
        <w:tc>
          <w:tcPr>
            <w:tcW w:w="2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960" w:type="dxa"/>
            <w:vAlign w:val="bottom"/>
            <w:gridSpan w:val="2"/>
            <w:shd w:val="clear" w:color="auto" w:fill="CFF0FC"/>
          </w:tcPr>
          <w:p>
            <w:pPr>
              <w:jc w:val="right"/>
              <w:ind w:right="40"/>
              <w:spacing w:after="0"/>
              <w:rPr>
                <w:sz w:val="20"/>
                <w:szCs w:val="20"/>
                <w:color w:val="auto"/>
              </w:rPr>
            </w:pPr>
            <w:r>
              <w:rPr>
                <w:rFonts w:ascii="Arial" w:cs="Arial" w:eastAsia="Arial" w:hAnsi="Arial"/>
                <w:sz w:val="16"/>
                <w:szCs w:val="16"/>
                <w:color w:val="auto"/>
              </w:rPr>
              <w:t>(86,450)</w:t>
            </w:r>
          </w:p>
        </w:tc>
        <w:tc>
          <w:tcPr>
            <w:tcW w:w="0" w:type="dxa"/>
            <w:vAlign w:val="bottom"/>
          </w:tcPr>
          <w:p>
            <w:pPr>
              <w:spacing w:after="0"/>
              <w:rPr>
                <w:sz w:val="1"/>
                <w:szCs w:val="1"/>
                <w:color w:val="auto"/>
              </w:rPr>
            </w:pPr>
          </w:p>
        </w:tc>
      </w:tr>
      <w:tr>
        <w:trPr>
          <w:trHeight w:val="207"/>
        </w:trPr>
        <w:tc>
          <w:tcPr>
            <w:tcW w:w="8320" w:type="dxa"/>
            <w:vAlign w:val="bottom"/>
          </w:tcPr>
          <w:p>
            <w:pPr>
              <w:spacing w:after="0"/>
              <w:rPr>
                <w:sz w:val="20"/>
                <w:szCs w:val="20"/>
                <w:color w:val="auto"/>
              </w:rPr>
            </w:pPr>
            <w:r>
              <w:rPr>
                <w:rFonts w:ascii="Arial" w:cs="Arial" w:eastAsia="Arial" w:hAnsi="Arial"/>
                <w:sz w:val="16"/>
                <w:szCs w:val="16"/>
                <w:color w:val="auto"/>
              </w:rPr>
              <w:t>Cash flows from financing activities:</w:t>
            </w:r>
          </w:p>
        </w:tc>
        <w:tc>
          <w:tcPr>
            <w:tcW w:w="22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8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8320" w:type="dxa"/>
            <w:vAlign w:val="bottom"/>
            <w:shd w:val="clear" w:color="auto" w:fill="CFF0FC"/>
          </w:tcPr>
          <w:p>
            <w:pPr>
              <w:ind w:left="240"/>
              <w:spacing w:after="0"/>
              <w:rPr>
                <w:sz w:val="20"/>
                <w:szCs w:val="20"/>
                <w:color w:val="auto"/>
              </w:rPr>
            </w:pPr>
            <w:r>
              <w:rPr>
                <w:rFonts w:ascii="Arial" w:cs="Arial" w:eastAsia="Arial" w:hAnsi="Arial"/>
                <w:sz w:val="16"/>
                <w:szCs w:val="16"/>
                <w:color w:val="auto"/>
              </w:rPr>
              <w:t>Proceeds from debt</w:t>
            </w:r>
          </w:p>
        </w:tc>
        <w:tc>
          <w:tcPr>
            <w:tcW w:w="22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300"/>
              <w:spacing w:after="0"/>
              <w:rPr>
                <w:sz w:val="20"/>
                <w:szCs w:val="20"/>
                <w:color w:val="auto"/>
              </w:rPr>
            </w:pPr>
            <w:r>
              <w:rPr>
                <w:rFonts w:ascii="Arial" w:cs="Arial" w:eastAsia="Arial" w:hAnsi="Arial"/>
                <w:sz w:val="16"/>
                <w:szCs w:val="16"/>
                <w:color w:val="auto"/>
              </w:rPr>
              <w:t>—</w:t>
            </w:r>
          </w:p>
        </w:tc>
        <w:tc>
          <w:tcPr>
            <w:tcW w:w="2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60,000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8320" w:type="dxa"/>
            <w:vAlign w:val="bottom"/>
          </w:tcPr>
          <w:p>
            <w:pPr>
              <w:ind w:left="240"/>
              <w:spacing w:after="0"/>
              <w:rPr>
                <w:sz w:val="20"/>
                <w:szCs w:val="20"/>
                <w:color w:val="auto"/>
              </w:rPr>
            </w:pPr>
            <w:r>
              <w:rPr>
                <w:rFonts w:ascii="Arial" w:cs="Arial" w:eastAsia="Arial" w:hAnsi="Arial"/>
                <w:sz w:val="16"/>
                <w:szCs w:val="16"/>
                <w:color w:val="auto"/>
              </w:rPr>
              <w:t>Principal payments on debt</w:t>
            </w:r>
          </w:p>
        </w:tc>
        <w:tc>
          <w:tcPr>
            <w:tcW w:w="22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(134,697)</w:t>
            </w:r>
          </w:p>
        </w:tc>
        <w:tc>
          <w:tcPr>
            <w:tcW w:w="240" w:type="dxa"/>
            <w:vAlign w:val="bottom"/>
          </w:tcPr>
          <w:p>
            <w:pPr>
              <w:spacing w:after="0"/>
              <w:rPr>
                <w:sz w:val="18"/>
                <w:szCs w:val="18"/>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6"/>
                <w:szCs w:val="16"/>
                <w:color w:val="auto"/>
              </w:rPr>
              <w:t>(86,171)</w:t>
            </w:r>
          </w:p>
        </w:tc>
        <w:tc>
          <w:tcPr>
            <w:tcW w:w="0" w:type="dxa"/>
            <w:vAlign w:val="bottom"/>
          </w:tcPr>
          <w:p>
            <w:pPr>
              <w:spacing w:after="0"/>
              <w:rPr>
                <w:sz w:val="1"/>
                <w:szCs w:val="1"/>
                <w:color w:val="auto"/>
              </w:rPr>
            </w:pPr>
          </w:p>
        </w:tc>
      </w:tr>
      <w:tr>
        <w:trPr>
          <w:trHeight w:val="219"/>
        </w:trPr>
        <w:tc>
          <w:tcPr>
            <w:tcW w:w="8320" w:type="dxa"/>
            <w:vAlign w:val="bottom"/>
            <w:shd w:val="clear" w:color="auto" w:fill="CFF0FC"/>
          </w:tcPr>
          <w:p>
            <w:pPr>
              <w:ind w:left="240"/>
              <w:spacing w:after="0"/>
              <w:rPr>
                <w:sz w:val="20"/>
                <w:szCs w:val="20"/>
                <w:color w:val="auto"/>
              </w:rPr>
            </w:pPr>
            <w:r>
              <w:rPr>
                <w:rFonts w:ascii="Arial" w:cs="Arial" w:eastAsia="Arial" w:hAnsi="Arial"/>
                <w:sz w:val="16"/>
                <w:szCs w:val="16"/>
                <w:color w:val="auto"/>
              </w:rPr>
              <w:t>Principal repayments on container leaseback financing liability, net</w:t>
            </w:r>
          </w:p>
        </w:tc>
        <w:tc>
          <w:tcPr>
            <w:tcW w:w="22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(124)</w:t>
            </w:r>
          </w:p>
        </w:tc>
        <w:tc>
          <w:tcPr>
            <w:tcW w:w="2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8320" w:type="dxa"/>
            <w:vAlign w:val="bottom"/>
          </w:tcPr>
          <w:p>
            <w:pPr>
              <w:ind w:left="240"/>
              <w:spacing w:after="0"/>
              <w:rPr>
                <w:sz w:val="20"/>
                <w:szCs w:val="20"/>
                <w:color w:val="auto"/>
              </w:rPr>
            </w:pPr>
            <w:r>
              <w:rPr>
                <w:rFonts w:ascii="Arial" w:cs="Arial" w:eastAsia="Arial" w:hAnsi="Arial"/>
                <w:sz w:val="16"/>
                <w:szCs w:val="16"/>
                <w:color w:val="auto"/>
              </w:rPr>
              <w:t>Purchase of treasury shares</w:t>
            </w:r>
          </w:p>
        </w:tc>
        <w:tc>
          <w:tcPr>
            <w:tcW w:w="220" w:type="dxa"/>
            <w:vAlign w:val="bottom"/>
          </w:tcPr>
          <w:p>
            <w:pPr>
              <w:spacing w:after="0"/>
              <w:rPr>
                <w:sz w:val="18"/>
                <w:szCs w:val="18"/>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(15,477)</w:t>
            </w:r>
          </w:p>
        </w:tc>
        <w:tc>
          <w:tcPr>
            <w:tcW w:w="24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8320" w:type="dxa"/>
            <w:vAlign w:val="bottom"/>
            <w:shd w:val="clear" w:color="auto" w:fill="CFF0FC"/>
          </w:tcPr>
          <w:p>
            <w:pPr>
              <w:ind w:left="240"/>
              <w:spacing w:after="0"/>
              <w:rPr>
                <w:sz w:val="20"/>
                <w:szCs w:val="20"/>
                <w:color w:val="auto"/>
              </w:rPr>
            </w:pPr>
            <w:r>
              <w:rPr>
                <w:rFonts w:ascii="Arial" w:cs="Arial" w:eastAsia="Arial" w:hAnsi="Arial"/>
                <w:sz w:val="16"/>
                <w:szCs w:val="16"/>
                <w:color w:val="auto"/>
              </w:rPr>
              <w:t>Debt issuance costs</w:t>
            </w:r>
          </w:p>
        </w:tc>
        <w:tc>
          <w:tcPr>
            <w:tcW w:w="22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(57)</w:t>
            </w:r>
          </w:p>
        </w:tc>
        <w:tc>
          <w:tcPr>
            <w:tcW w:w="2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
        </w:trPr>
        <w:tc>
          <w:tcPr>
            <w:tcW w:w="8320" w:type="dxa"/>
            <w:vAlign w:val="bottom"/>
            <w:vMerge w:val="restart"/>
          </w:tcPr>
          <w:p>
            <w:pPr>
              <w:ind w:left="740"/>
              <w:spacing w:after="0"/>
              <w:rPr>
                <w:sz w:val="20"/>
                <w:szCs w:val="20"/>
                <w:color w:val="auto"/>
              </w:rPr>
            </w:pPr>
            <w:r>
              <w:rPr>
                <w:rFonts w:ascii="Arial" w:cs="Arial" w:eastAsia="Arial" w:hAnsi="Arial"/>
                <w:sz w:val="16"/>
                <w:szCs w:val="16"/>
                <w:color w:val="auto"/>
              </w:rPr>
              <w:t>Net cash used in financing activities</w:t>
            </w:r>
          </w:p>
        </w:tc>
        <w:tc>
          <w:tcPr>
            <w:tcW w:w="2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6"/>
        </w:trPr>
        <w:tc>
          <w:tcPr>
            <w:tcW w:w="832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(150,355)</w:t>
            </w:r>
          </w:p>
        </w:tc>
        <w:tc>
          <w:tcPr>
            <w:tcW w:w="240" w:type="dxa"/>
            <w:vAlign w:val="bottom"/>
          </w:tcPr>
          <w:p>
            <w:pPr>
              <w:spacing w:after="0"/>
              <w:rPr>
                <w:sz w:val="17"/>
                <w:szCs w:val="17"/>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6"/>
                <w:szCs w:val="16"/>
                <w:color w:val="auto"/>
              </w:rPr>
              <w:t>(26,171)</w:t>
            </w:r>
          </w:p>
        </w:tc>
        <w:tc>
          <w:tcPr>
            <w:tcW w:w="0" w:type="dxa"/>
            <w:vAlign w:val="bottom"/>
          </w:tcPr>
          <w:p>
            <w:pPr>
              <w:spacing w:after="0"/>
              <w:rPr>
                <w:sz w:val="1"/>
                <w:szCs w:val="1"/>
                <w:color w:val="auto"/>
              </w:rPr>
            </w:pPr>
          </w:p>
        </w:tc>
      </w:tr>
      <w:tr>
        <w:trPr>
          <w:trHeight w:val="20"/>
        </w:trPr>
        <w:tc>
          <w:tcPr>
            <w:tcW w:w="8320" w:type="dxa"/>
            <w:vAlign w:val="bottom"/>
            <w:vMerge w:val="restart"/>
            <w:shd w:val="clear" w:color="auto" w:fill="CFF0FC"/>
          </w:tcPr>
          <w:p>
            <w:pPr>
              <w:spacing w:after="0"/>
              <w:rPr>
                <w:sz w:val="20"/>
                <w:szCs w:val="20"/>
                <w:color w:val="auto"/>
              </w:rPr>
            </w:pPr>
            <w:r>
              <w:rPr>
                <w:rFonts w:ascii="Arial" w:cs="Arial" w:eastAsia="Arial" w:hAnsi="Arial"/>
                <w:sz w:val="16"/>
                <w:szCs w:val="16"/>
                <w:color w:val="auto"/>
              </w:rPr>
              <w:t>Effect of exchange rate changes</w:t>
            </w:r>
          </w:p>
        </w:tc>
        <w:tc>
          <w:tcPr>
            <w:tcW w:w="2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8320" w:type="dxa"/>
            <w:vAlign w:val="bottom"/>
            <w:vMerge w:val="continue"/>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12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(63)</w:t>
            </w:r>
          </w:p>
        </w:tc>
        <w:tc>
          <w:tcPr>
            <w:tcW w:w="24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107</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320" w:type="dxa"/>
            <w:vAlign w:val="bottom"/>
            <w:vMerge w:val="restart"/>
          </w:tcPr>
          <w:p>
            <w:pPr>
              <w:ind w:left="740"/>
              <w:spacing w:after="0"/>
              <w:rPr>
                <w:sz w:val="20"/>
                <w:szCs w:val="20"/>
                <w:color w:val="auto"/>
              </w:rPr>
            </w:pPr>
            <w:r>
              <w:rPr>
                <w:rFonts w:ascii="Arial" w:cs="Arial" w:eastAsia="Arial" w:hAnsi="Arial"/>
                <w:sz w:val="16"/>
                <w:szCs w:val="16"/>
                <w:color w:val="auto"/>
              </w:rPr>
              <w:t>Net decrease in cash, cash equivalents and restricted cash</w:t>
            </w:r>
          </w:p>
        </w:tc>
        <w:tc>
          <w:tcPr>
            <w:tcW w:w="2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6"/>
        </w:trPr>
        <w:tc>
          <w:tcPr>
            <w:tcW w:w="832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6"/>
                <w:szCs w:val="16"/>
                <w:color w:val="auto"/>
              </w:rPr>
              <w:t>(51,907)</w:t>
            </w:r>
          </w:p>
        </w:tc>
        <w:tc>
          <w:tcPr>
            <w:tcW w:w="240" w:type="dxa"/>
            <w:vAlign w:val="bottom"/>
          </w:tcPr>
          <w:p>
            <w:pPr>
              <w:spacing w:after="0"/>
              <w:rPr>
                <w:sz w:val="17"/>
                <w:szCs w:val="17"/>
                <w:color w:val="auto"/>
              </w:rPr>
            </w:pPr>
          </w:p>
        </w:tc>
        <w:tc>
          <w:tcPr>
            <w:tcW w:w="960" w:type="dxa"/>
            <w:vAlign w:val="bottom"/>
            <w:gridSpan w:val="2"/>
          </w:tcPr>
          <w:p>
            <w:pPr>
              <w:jc w:val="right"/>
              <w:ind w:right="40"/>
              <w:spacing w:after="0"/>
              <w:rPr>
                <w:sz w:val="20"/>
                <w:szCs w:val="20"/>
                <w:color w:val="auto"/>
              </w:rPr>
            </w:pPr>
            <w:r>
              <w:rPr>
                <w:rFonts w:ascii="Arial" w:cs="Arial" w:eastAsia="Arial" w:hAnsi="Arial"/>
                <w:sz w:val="16"/>
                <w:szCs w:val="16"/>
                <w:color w:val="auto"/>
              </w:rPr>
              <w:t>(5,405)</w:t>
            </w:r>
          </w:p>
        </w:tc>
        <w:tc>
          <w:tcPr>
            <w:tcW w:w="0" w:type="dxa"/>
            <w:vAlign w:val="bottom"/>
          </w:tcPr>
          <w:p>
            <w:pPr>
              <w:spacing w:after="0"/>
              <w:rPr>
                <w:sz w:val="1"/>
                <w:szCs w:val="1"/>
                <w:color w:val="auto"/>
              </w:rPr>
            </w:pPr>
          </w:p>
        </w:tc>
      </w:tr>
      <w:tr>
        <w:trPr>
          <w:trHeight w:val="219"/>
        </w:trPr>
        <w:tc>
          <w:tcPr>
            <w:tcW w:w="8320" w:type="dxa"/>
            <w:vAlign w:val="bottom"/>
            <w:shd w:val="clear" w:color="auto" w:fill="CFF0FC"/>
          </w:tcPr>
          <w:p>
            <w:pPr>
              <w:spacing w:after="0"/>
              <w:rPr>
                <w:sz w:val="20"/>
                <w:szCs w:val="20"/>
                <w:color w:val="auto"/>
              </w:rPr>
            </w:pPr>
            <w:r>
              <w:rPr>
                <w:rFonts w:ascii="Arial" w:cs="Arial" w:eastAsia="Arial" w:hAnsi="Arial"/>
                <w:sz w:val="16"/>
                <w:szCs w:val="16"/>
                <w:color w:val="auto"/>
              </w:rPr>
              <w:t>Cash, cash equivalents and restricted cash, beginning of the year</w:t>
            </w:r>
          </w:p>
        </w:tc>
        <w:tc>
          <w:tcPr>
            <w:tcW w:w="220" w:type="dxa"/>
            <w:vAlign w:val="bottom"/>
            <w:tcBorders>
              <w:bottom w:val="single" w:sz="8" w:color="auto"/>
            </w:tcBorders>
            <w:shd w:val="clear" w:color="auto" w:fill="CFF0FC"/>
          </w:tcPr>
          <w:p>
            <w:pPr>
              <w:spacing w:after="0"/>
              <w:rPr>
                <w:sz w:val="19"/>
                <w:szCs w:val="19"/>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277,905</w:t>
            </w:r>
          </w:p>
        </w:tc>
        <w:tc>
          <w:tcPr>
            <w:tcW w:w="28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224,928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7"/>
        </w:trPr>
        <w:tc>
          <w:tcPr>
            <w:tcW w:w="8320" w:type="dxa"/>
            <w:vAlign w:val="bottom"/>
          </w:tcPr>
          <w:p>
            <w:pPr>
              <w:spacing w:after="0"/>
              <w:rPr>
                <w:sz w:val="20"/>
                <w:szCs w:val="20"/>
                <w:color w:val="auto"/>
              </w:rPr>
            </w:pPr>
            <w:r>
              <w:rPr>
                <w:rFonts w:ascii="Arial" w:cs="Arial" w:eastAsia="Arial" w:hAnsi="Arial"/>
                <w:sz w:val="16"/>
                <w:szCs w:val="16"/>
                <w:color w:val="auto"/>
              </w:rPr>
              <w:t>Cash, cash equivalents and restricted cash, end of the period</w:t>
            </w:r>
          </w:p>
        </w:tc>
        <w:tc>
          <w:tcPr>
            <w:tcW w:w="220" w:type="dxa"/>
            <w:vAlign w:val="bottom"/>
            <w:tcBorders>
              <w:bottom w:val="single" w:sz="8" w:color="auto"/>
            </w:tcBorders>
          </w:tcPr>
          <w:p>
            <w:pPr>
              <w:jc w:val="right"/>
              <w:ind w:right="64"/>
              <w:spacing w:after="0"/>
              <w:rPr>
                <w:sz w:val="20"/>
                <w:szCs w:val="20"/>
                <w:color w:val="auto"/>
              </w:rPr>
            </w:pPr>
            <w:r>
              <w:rPr>
                <w:rFonts w:ascii="Arial" w:cs="Arial" w:eastAsia="Arial" w:hAnsi="Arial"/>
                <w:sz w:val="15"/>
                <w:szCs w:val="15"/>
                <w:color w:val="auto"/>
                <w:w w:val="71"/>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225,998</w:t>
            </w:r>
          </w:p>
        </w:tc>
        <w:tc>
          <w:tcPr>
            <w:tcW w:w="280" w:type="dxa"/>
            <w:vAlign w:val="bottom"/>
          </w:tcPr>
          <w:p>
            <w:pPr>
              <w:spacing w:after="0"/>
              <w:rPr>
                <w:sz w:val="17"/>
                <w:szCs w:val="17"/>
                <w:color w:val="auto"/>
              </w:rPr>
            </w:pPr>
          </w:p>
        </w:tc>
        <w:tc>
          <w:tcPr>
            <w:tcW w:w="240" w:type="dxa"/>
            <w:vAlign w:val="bottom"/>
            <w:tcBorders>
              <w:bottom w:val="single" w:sz="8" w:color="auto"/>
            </w:tcBorders>
          </w:tcPr>
          <w:p>
            <w:pPr>
              <w:jc w:val="right"/>
              <w:ind w:right="84"/>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219,523</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83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78" w:lineRule="exact"/>
        <w:rPr>
          <w:sz w:val="20"/>
          <w:szCs w:val="20"/>
          <w:color w:val="auto"/>
        </w:rPr>
      </w:pPr>
    </w:p>
    <w:p>
      <w:pPr>
        <w:ind w:left="-1" w:right="320" w:firstLine="1"/>
        <w:spacing w:after="0" w:line="253" w:lineRule="auto"/>
        <w:tabs>
          <w:tab w:leader="none" w:pos="195" w:val="left"/>
        </w:tabs>
        <w:numPr>
          <w:ilvl w:val="0"/>
          <w:numId w:val="4"/>
        </w:numPr>
        <w:rPr>
          <w:rFonts w:ascii="Arial" w:cs="Arial" w:eastAsia="Arial" w:hAnsi="Arial"/>
          <w:sz w:val="14"/>
          <w:szCs w:val="14"/>
          <w:color w:val="auto"/>
        </w:rPr>
      </w:pPr>
      <w:r>
        <w:rPr>
          <w:rFonts w:ascii="Arial" w:cs="Arial" w:eastAsia="Arial" w:hAnsi="Arial"/>
          <w:sz w:val="14"/>
          <w:szCs w:val="14"/>
          <w:color w:val="auto"/>
        </w:rPr>
        <w:t>Amount to write-down the carrying value of containers held for sale to their estimated fair value less costs to sell for the period ended March 31, 2019 has been reclassified out of the previously reported line item “container impairment” and included within “depreciation expense” to conform with the 2020 presentation.</w:t>
      </w:r>
    </w:p>
    <w:p>
      <w:pPr>
        <w:spacing w:after="0" w:line="106" w:lineRule="exact"/>
        <w:rPr>
          <w:rFonts w:ascii="Arial" w:cs="Arial" w:eastAsia="Arial" w:hAnsi="Arial"/>
          <w:sz w:val="14"/>
          <w:szCs w:val="14"/>
          <w:color w:val="auto"/>
        </w:rPr>
      </w:pPr>
    </w:p>
    <w:p>
      <w:pPr>
        <w:ind w:left="-1" w:firstLine="1"/>
        <w:spacing w:after="0" w:line="253" w:lineRule="auto"/>
        <w:tabs>
          <w:tab w:leader="none" w:pos="203" w:val="left"/>
        </w:tabs>
        <w:numPr>
          <w:ilvl w:val="0"/>
          <w:numId w:val="4"/>
        </w:numPr>
        <w:rPr>
          <w:rFonts w:ascii="Arial" w:cs="Arial" w:eastAsia="Arial" w:hAnsi="Arial"/>
          <w:sz w:val="14"/>
          <w:szCs w:val="14"/>
          <w:color w:val="auto"/>
        </w:rPr>
      </w:pPr>
      <w:r>
        <w:rPr>
          <w:rFonts w:ascii="Arial" w:cs="Arial" w:eastAsia="Arial" w:hAnsi="Arial"/>
          <w:sz w:val="14"/>
          <w:szCs w:val="14"/>
          <w:color w:val="auto"/>
        </w:rPr>
        <w:t>Amount for container write-off and recovery from lessee default for the period ended March 31, 2019 has been reclassified out of the previously reported line item “container impairment” and included within “container recovery from lessee default, net” to conform with the 2020 presentation.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-58420</wp:posOffset>
            </wp:positionH>
            <wp:positionV relativeFrom="paragraph">
              <wp:posOffset>379095</wp:posOffset>
            </wp:positionV>
            <wp:extent cx="7149465"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0979"/>
          </w:cols>
          <w:pgMar w:left="421" w:top="121" w:right="499" w:bottom="1440" w:gutter="0" w:footer="0" w:header="0"/>
        </w:sectPr>
      </w:pPr>
    </w:p>
    <w:bookmarkStart w:id="8" w:name="page9"/>
    <w:bookmarkEnd w:id="8"/>
    <w:p>
      <w:pPr>
        <w:ind w:left="3533"/>
        <w:spacing w:after="0"/>
        <w:rPr>
          <w:sz w:val="20"/>
          <w:szCs w:val="20"/>
          <w:color w:val="auto"/>
        </w:rPr>
      </w:pPr>
      <w:r>
        <w:rPr>
          <w:rFonts w:ascii="Arial" w:cs="Arial" w:eastAsia="Arial" w:hAnsi="Arial"/>
          <w:sz w:val="18"/>
          <w:szCs w:val="18"/>
          <w:b w:val="1"/>
          <w:bCs w:val="1"/>
          <w:color w:val="auto"/>
        </w:rPr>
        <w:t>Use of Non-GAAP Financial Information</w:t>
      </w:r>
    </w:p>
    <w:p>
      <w:pPr>
        <w:spacing w:after="0" w:line="229" w:lineRule="exact"/>
        <w:rPr>
          <w:sz w:val="20"/>
          <w:szCs w:val="20"/>
          <w:color w:val="auto"/>
        </w:rPr>
      </w:pPr>
    </w:p>
    <w:p>
      <w:pPr>
        <w:ind w:left="53" w:right="20"/>
        <w:spacing w:after="0" w:line="259" w:lineRule="auto"/>
        <w:rPr>
          <w:sz w:val="20"/>
          <w:szCs w:val="20"/>
          <w:color w:val="auto"/>
        </w:rPr>
      </w:pPr>
      <w:r>
        <w:rPr>
          <w:rFonts w:ascii="Arial" w:cs="Arial" w:eastAsia="Arial" w:hAnsi="Arial"/>
          <w:sz w:val="18"/>
          <w:szCs w:val="18"/>
          <w:color w:val="auto"/>
        </w:rPr>
        <w:t>To supplement Textainer’s condensed consolidated financial statements presented in accordance with U.S. generally accepted accounting principles (“GAAP”), the company uses non-GAAP measures of certain components of financial performance. These non-GAAP measures include adjusted net income, adjusted net income per diluted common share, adjusted EBITDA, headline earnings and headline earnings per basic and dilute common share.</w:t>
      </w:r>
    </w:p>
    <w:p>
      <w:pPr>
        <w:spacing w:after="0" w:line="187" w:lineRule="exact"/>
        <w:rPr>
          <w:sz w:val="20"/>
          <w:szCs w:val="20"/>
          <w:color w:val="auto"/>
        </w:rPr>
      </w:pPr>
    </w:p>
    <w:p>
      <w:pPr>
        <w:ind w:left="53"/>
        <w:spacing w:after="0" w:line="255" w:lineRule="auto"/>
        <w:rPr>
          <w:sz w:val="20"/>
          <w:szCs w:val="20"/>
          <w:color w:val="auto"/>
        </w:rPr>
      </w:pPr>
      <w:r>
        <w:rPr>
          <w:rFonts w:ascii="Arial" w:cs="Arial" w:eastAsia="Arial" w:hAnsi="Arial"/>
          <w:sz w:val="18"/>
          <w:szCs w:val="18"/>
          <w:color w:val="auto"/>
        </w:rPr>
        <w:t>Management believes that adjusted net income and adjusted net income per diluted common share are useful in evaluating Textainer’s operating performance, as we intend to hold derivative instruments until maturity and any unrealized gain or loss on derivative instruments is a non-cash, non-operating item. Management considers adjusted EBITDA a widely used industry measure and useful in evaluating Textainer’s ability to fund growth and service long-term debt and other fixed obligations. Headline earnings is reported as a requirement of Textainer’s listing on the JSE. Headline earnings and headline earnings per basic and dilute common share are calculated from net (loss) income which has been determined based on GAAP.</w:t>
      </w:r>
    </w:p>
    <w:p>
      <w:pPr>
        <w:spacing w:after="0" w:line="192" w:lineRule="exact"/>
        <w:rPr>
          <w:sz w:val="20"/>
          <w:szCs w:val="20"/>
          <w:color w:val="auto"/>
        </w:rPr>
      </w:pPr>
    </w:p>
    <w:p>
      <w:pPr>
        <w:ind w:left="53" w:right="520"/>
        <w:spacing w:after="0" w:line="277" w:lineRule="auto"/>
        <w:rPr>
          <w:sz w:val="20"/>
          <w:szCs w:val="20"/>
          <w:color w:val="auto"/>
        </w:rPr>
      </w:pPr>
      <w:r>
        <w:rPr>
          <w:rFonts w:ascii="Arial" w:cs="Arial" w:eastAsia="Arial" w:hAnsi="Arial"/>
          <w:sz w:val="18"/>
          <w:szCs w:val="18"/>
          <w:color w:val="auto"/>
        </w:rPr>
        <w:t>Reconciliations of these non-GAAP measures to the most directly comparable GAAP measures are included in the tables below for the three months ended March 31, 2020, December 31, 2019 and March 31, 2019.</w:t>
      </w:r>
    </w:p>
    <w:p>
      <w:pPr>
        <w:spacing w:after="0" w:line="170" w:lineRule="exact"/>
        <w:rPr>
          <w:sz w:val="20"/>
          <w:szCs w:val="20"/>
          <w:color w:val="auto"/>
        </w:rPr>
      </w:pPr>
    </w:p>
    <w:p>
      <w:pPr>
        <w:ind w:left="53" w:right="160"/>
        <w:spacing w:after="0" w:line="259" w:lineRule="auto"/>
        <w:rPr>
          <w:sz w:val="20"/>
          <w:szCs w:val="20"/>
          <w:color w:val="auto"/>
        </w:rPr>
      </w:pPr>
      <w:r>
        <w:rPr>
          <w:rFonts w:ascii="Arial" w:cs="Arial" w:eastAsia="Arial" w:hAnsi="Arial"/>
          <w:sz w:val="18"/>
          <w:szCs w:val="18"/>
          <w:color w:val="auto"/>
        </w:rPr>
        <w:t>Non-GAAP measures are not financial measures calculated in accordance with GAAP and are presented solely as supplemental disclosures. Non-GAAP measures have limitations as analytical tools, and should not be relied in isolation, or as a substitute to net (loss) income, income from operations, cash flows from operating activities, or any other performance measures derived in accordance with GAAP. Some of these limitations are:</w:t>
      </w:r>
    </w:p>
    <w:p>
      <w:pPr>
        <w:spacing w:after="0" w:line="79" w:lineRule="exact"/>
        <w:rPr>
          <w:sz w:val="20"/>
          <w:szCs w:val="20"/>
          <w:color w:val="auto"/>
        </w:rPr>
      </w:pPr>
    </w:p>
    <w:p>
      <w:pPr>
        <w:ind w:left="373" w:hanging="373"/>
        <w:spacing w:after="0"/>
        <w:tabs>
          <w:tab w:leader="none" w:pos="373"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They do not reflect cash expenditures, or future requirements, for capital expenditures or contractual commitments;</w:t>
      </w:r>
    </w:p>
    <w:p>
      <w:pPr>
        <w:spacing w:after="0" w:line="117" w:lineRule="exact"/>
        <w:rPr>
          <w:rFonts w:ascii="Arial" w:cs="Arial" w:eastAsia="Arial" w:hAnsi="Arial"/>
          <w:sz w:val="18"/>
          <w:szCs w:val="18"/>
          <w:color w:val="auto"/>
        </w:rPr>
      </w:pPr>
    </w:p>
    <w:p>
      <w:pPr>
        <w:ind w:left="373" w:hanging="373"/>
        <w:spacing w:after="0"/>
        <w:tabs>
          <w:tab w:leader="none" w:pos="373"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They do not reflect changes in, or cash requirements for, working capital needs;</w:t>
      </w:r>
    </w:p>
    <w:p>
      <w:pPr>
        <w:spacing w:after="0" w:line="117" w:lineRule="exact"/>
        <w:rPr>
          <w:rFonts w:ascii="Arial" w:cs="Arial" w:eastAsia="Arial" w:hAnsi="Arial"/>
          <w:sz w:val="18"/>
          <w:szCs w:val="18"/>
          <w:color w:val="auto"/>
        </w:rPr>
      </w:pPr>
    </w:p>
    <w:p>
      <w:pPr>
        <w:ind w:left="373" w:hanging="373"/>
        <w:spacing w:after="0"/>
        <w:tabs>
          <w:tab w:leader="none" w:pos="373" w:val="left"/>
        </w:tabs>
        <w:numPr>
          <w:ilvl w:val="0"/>
          <w:numId w:val="5"/>
        </w:numPr>
        <w:rPr>
          <w:rFonts w:ascii="Arial" w:cs="Arial" w:eastAsia="Arial" w:hAnsi="Arial"/>
          <w:sz w:val="17"/>
          <w:szCs w:val="17"/>
          <w:color w:val="auto"/>
        </w:rPr>
      </w:pPr>
      <w:r>
        <w:rPr>
          <w:rFonts w:ascii="Arial" w:cs="Arial" w:eastAsia="Arial" w:hAnsi="Arial"/>
          <w:sz w:val="17"/>
          <w:szCs w:val="17"/>
          <w:color w:val="auto"/>
        </w:rPr>
        <w:t>Adjusted EBITDA does not reflect interest expense or cash requirements necessary to service interest or principal payments on debt;</w:t>
      </w:r>
    </w:p>
    <w:p>
      <w:pPr>
        <w:spacing w:after="0" w:line="128" w:lineRule="exact"/>
        <w:rPr>
          <w:rFonts w:ascii="Arial" w:cs="Arial" w:eastAsia="Arial" w:hAnsi="Arial"/>
          <w:sz w:val="17"/>
          <w:szCs w:val="17"/>
          <w:color w:val="auto"/>
        </w:rPr>
      </w:pPr>
    </w:p>
    <w:p>
      <w:pPr>
        <w:ind w:left="373" w:right="20" w:hanging="373"/>
        <w:spacing w:after="0" w:line="263" w:lineRule="auto"/>
        <w:tabs>
          <w:tab w:leader="none" w:pos="373" w:val="left"/>
        </w:tabs>
        <w:numPr>
          <w:ilvl w:val="0"/>
          <w:numId w:val="5"/>
        </w:numPr>
        <w:rPr>
          <w:rFonts w:ascii="Arial" w:cs="Arial" w:eastAsia="Arial" w:hAnsi="Arial"/>
          <w:sz w:val="18"/>
          <w:szCs w:val="18"/>
          <w:color w:val="auto"/>
        </w:rPr>
      </w:pPr>
      <w:r>
        <w:rPr>
          <w:rFonts w:ascii="Arial" w:cs="Arial" w:eastAsia="Arial" w:hAnsi="Arial"/>
          <w:sz w:val="18"/>
          <w:szCs w:val="18"/>
          <w:color w:val="auto"/>
        </w:rPr>
        <w:t>Although depreciation expense and container impairment are a non-cash charge, the assets being depreciated may be replaced in the future, and neither adjusted EBITDA, adjusted net income or adjusted net income per diluted common share reflects any cash requirements for such replacements;</w:t>
      </w:r>
    </w:p>
    <w:p>
      <w:pPr>
        <w:spacing w:after="0" w:line="75" w:lineRule="exact"/>
        <w:rPr>
          <w:rFonts w:ascii="Arial" w:cs="Arial" w:eastAsia="Arial" w:hAnsi="Arial"/>
          <w:sz w:val="18"/>
          <w:szCs w:val="18"/>
          <w:color w:val="auto"/>
        </w:rPr>
      </w:pPr>
    </w:p>
    <w:p>
      <w:pPr>
        <w:ind w:left="373" w:hanging="373"/>
        <w:spacing w:after="0"/>
        <w:tabs>
          <w:tab w:leader="none" w:pos="373"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They are not adjusted for all non-cash income or expense items that are reflected in our statements of cash flows; and</w:t>
      </w:r>
    </w:p>
    <w:p>
      <w:pPr>
        <w:spacing w:after="0" w:line="117" w:lineRule="exact"/>
        <w:rPr>
          <w:rFonts w:ascii="Arial" w:cs="Arial" w:eastAsia="Arial" w:hAnsi="Arial"/>
          <w:sz w:val="18"/>
          <w:szCs w:val="18"/>
          <w:color w:val="auto"/>
        </w:rPr>
      </w:pPr>
    </w:p>
    <w:p>
      <w:pPr>
        <w:ind w:left="373" w:hanging="373"/>
        <w:spacing w:after="0"/>
        <w:tabs>
          <w:tab w:leader="none" w:pos="373" w:val="left"/>
        </w:tabs>
        <w:numPr>
          <w:ilvl w:val="0"/>
          <w:numId w:val="5"/>
        </w:numPr>
        <w:rPr>
          <w:rFonts w:ascii="Arial" w:cs="Arial" w:eastAsia="Arial" w:hAnsi="Arial"/>
          <w:sz w:val="17"/>
          <w:szCs w:val="17"/>
          <w:color w:val="auto"/>
        </w:rPr>
      </w:pPr>
      <w:r>
        <w:rPr>
          <w:rFonts w:ascii="Arial" w:cs="Arial" w:eastAsia="Arial" w:hAnsi="Arial"/>
          <w:sz w:val="17"/>
          <w:szCs w:val="17"/>
          <w:color w:val="auto"/>
        </w:rPr>
        <w:t>Other companies in our industry may calculate these measures differently than we do, limiting their usefulness as comparative measures.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-316230</wp:posOffset>
            </wp:positionH>
            <wp:positionV relativeFrom="paragraph">
              <wp:posOffset>502285</wp:posOffset>
            </wp:positionV>
            <wp:extent cx="7149465"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49465" cy="17145"/>
                    </a:xfrm>
                    <a:prstGeom prst="rect">
                      <a:avLst/>
                    </a:prstGeom>
                    <a:noFill/>
                  </pic:spPr>
                </pic:pic>
              </a:graphicData>
            </a:graphic>
          </wp:anchor>
        </w:drawing>
      </w:r>
    </w:p>
    <w:p>
      <w:pPr>
        <w:sectPr>
          <w:pgSz w:w="11900" w:h="16838" w:orient="portrait"/>
          <w:cols w:equalWidth="0" w:num="1">
            <w:col w:w="10713"/>
          </w:cols>
          <w:pgMar w:left="827" w:top="121" w:right="359" w:bottom="1440" w:gutter="0" w:footer="0" w:header="0"/>
        </w:sectPr>
      </w:pPr>
    </w:p>
    <w:bookmarkStart w:id="9" w:name="page10"/>
    <w:bookmarkEnd w:id="9"/>
    <w:tbl>
      <w:tblPr>
        <w:tblLayout w:type="fixed"/>
        <w:tblInd w:w="0" w:type="dxa"/>
        <w:tblCellMar>
          <w:top w:w="0" w:type="dxa"/>
          <w:left w:w="0" w:type="dxa"/>
          <w:bottom w:w="0" w:type="dxa"/>
          <w:right w:w="0" w:type="dxa"/>
        </w:tblCellMar>
      </w:tblPr>
      <w:tr>
        <w:trPr>
          <w:trHeight w:val="171"/>
        </w:trPr>
        <w:tc>
          <w:tcPr>
            <w:tcW w:w="360" w:type="dxa"/>
            <w:vAlign w:val="bottom"/>
          </w:tcPr>
          <w:p>
            <w:pPr>
              <w:spacing w:after="0"/>
              <w:rPr>
                <w:sz w:val="14"/>
                <w:szCs w:val="14"/>
                <w:color w:val="auto"/>
              </w:rPr>
            </w:pPr>
          </w:p>
        </w:tc>
        <w:tc>
          <w:tcPr>
            <w:tcW w:w="7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gridSpan w:val="9"/>
          </w:tcPr>
          <w:p>
            <w:pPr>
              <w:jc w:val="center"/>
              <w:ind w:right="7"/>
              <w:spacing w:after="0"/>
              <w:rPr>
                <w:sz w:val="20"/>
                <w:szCs w:val="20"/>
                <w:color w:val="auto"/>
              </w:rPr>
            </w:pPr>
            <w:r>
              <w:rPr>
                <w:rFonts w:ascii="Arial" w:cs="Arial" w:eastAsia="Arial" w:hAnsi="Arial"/>
                <w:sz w:val="14"/>
                <w:szCs w:val="14"/>
                <w:b w:val="1"/>
                <w:bCs w:val="1"/>
                <w:color w:val="auto"/>
                <w:w w:val="94"/>
              </w:rPr>
              <w:t>Three Months Ended,</w:t>
            </w:r>
          </w:p>
        </w:tc>
        <w:tc>
          <w:tcPr>
            <w:tcW w:w="8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360" w:type="dxa"/>
            <w:vAlign w:val="bottom"/>
          </w:tcPr>
          <w:p>
            <w:pPr>
              <w:spacing w:after="0"/>
              <w:rPr>
                <w:sz w:val="11"/>
                <w:szCs w:val="11"/>
                <w:color w:val="auto"/>
              </w:rPr>
            </w:pPr>
          </w:p>
        </w:tc>
        <w:tc>
          <w:tcPr>
            <w:tcW w:w="70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gridSpan w:val="3"/>
          </w:tcPr>
          <w:p>
            <w:pPr>
              <w:jc w:val="right"/>
              <w:ind w:right="340"/>
              <w:spacing w:after="0" w:line="133" w:lineRule="exact"/>
              <w:rPr>
                <w:sz w:val="20"/>
                <w:szCs w:val="20"/>
                <w:color w:val="auto"/>
              </w:rPr>
            </w:pPr>
            <w:r>
              <w:rPr>
                <w:rFonts w:ascii="Arial" w:cs="Arial" w:eastAsia="Arial" w:hAnsi="Arial"/>
                <w:sz w:val="14"/>
                <w:szCs w:val="14"/>
                <w:b w:val="1"/>
                <w:bCs w:val="1"/>
                <w:color w:val="auto"/>
                <w:w w:val="95"/>
              </w:rPr>
              <w:t>March 31,</w:t>
            </w:r>
          </w:p>
        </w:tc>
        <w:tc>
          <w:tcPr>
            <w:tcW w:w="40" w:type="dxa"/>
            <w:vAlign w:val="bottom"/>
          </w:tcPr>
          <w:p>
            <w:pPr>
              <w:spacing w:after="0"/>
              <w:rPr>
                <w:sz w:val="11"/>
                <w:szCs w:val="11"/>
                <w:color w:val="auto"/>
              </w:rPr>
            </w:pPr>
          </w:p>
        </w:tc>
        <w:tc>
          <w:tcPr>
            <w:tcW w:w="1100" w:type="dxa"/>
            <w:vAlign w:val="bottom"/>
            <w:gridSpan w:val="4"/>
          </w:tcPr>
          <w:p>
            <w:pPr>
              <w:jc w:val="center"/>
              <w:ind w:right="180"/>
              <w:spacing w:after="0" w:line="133" w:lineRule="exact"/>
              <w:rPr>
                <w:sz w:val="20"/>
                <w:szCs w:val="20"/>
                <w:color w:val="auto"/>
              </w:rPr>
            </w:pPr>
            <w:r>
              <w:rPr>
                <w:rFonts w:ascii="Arial" w:cs="Arial" w:eastAsia="Arial" w:hAnsi="Arial"/>
                <w:sz w:val="14"/>
                <w:szCs w:val="14"/>
                <w:b w:val="1"/>
                <w:bCs w:val="1"/>
                <w:color w:val="auto"/>
                <w:w w:val="92"/>
              </w:rPr>
              <w:t>December 31,</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jc w:val="center"/>
              <w:ind w:right="31"/>
              <w:spacing w:after="0" w:line="133" w:lineRule="exact"/>
              <w:rPr>
                <w:sz w:val="20"/>
                <w:szCs w:val="20"/>
                <w:color w:val="auto"/>
              </w:rPr>
            </w:pPr>
            <w:r>
              <w:rPr>
                <w:rFonts w:ascii="Arial" w:cs="Arial" w:eastAsia="Arial" w:hAnsi="Arial"/>
                <w:sz w:val="14"/>
                <w:szCs w:val="14"/>
                <w:b w:val="1"/>
                <w:bCs w:val="1"/>
                <w:color w:val="auto"/>
                <w:w w:val="99"/>
              </w:rPr>
              <w:t>March 31,</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360" w:type="dxa"/>
            <w:vAlign w:val="bottom"/>
          </w:tcPr>
          <w:p>
            <w:pPr>
              <w:spacing w:after="0"/>
              <w:rPr>
                <w:sz w:val="14"/>
                <w:szCs w:val="14"/>
                <w:color w:val="auto"/>
              </w:rPr>
            </w:pPr>
          </w:p>
        </w:tc>
        <w:tc>
          <w:tcPr>
            <w:tcW w:w="7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211"/>
              <w:spacing w:after="0"/>
              <w:rPr>
                <w:sz w:val="20"/>
                <w:szCs w:val="20"/>
                <w:color w:val="auto"/>
              </w:rPr>
            </w:pPr>
            <w:r>
              <w:rPr>
                <w:rFonts w:ascii="Arial" w:cs="Arial" w:eastAsia="Arial" w:hAnsi="Arial"/>
                <w:sz w:val="14"/>
                <w:szCs w:val="14"/>
                <w:b w:val="1"/>
                <w:bCs w:val="1"/>
                <w:color w:val="auto"/>
              </w:rPr>
              <w:t>2020</w:t>
            </w:r>
          </w:p>
        </w:tc>
        <w:tc>
          <w:tcPr>
            <w:tcW w:w="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96"/>
              </w:rPr>
              <w:t>2019</w:t>
            </w:r>
          </w:p>
        </w:tc>
        <w:tc>
          <w:tcPr>
            <w:tcW w:w="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31"/>
              <w:spacing w:after="0"/>
              <w:rPr>
                <w:sz w:val="20"/>
                <w:szCs w:val="20"/>
                <w:color w:val="auto"/>
              </w:rPr>
            </w:pPr>
            <w:r>
              <w:rPr>
                <w:rFonts w:ascii="Arial" w:cs="Arial" w:eastAsia="Arial" w:hAnsi="Arial"/>
                <w:sz w:val="14"/>
                <w:szCs w:val="14"/>
                <w:b w:val="1"/>
                <w:bCs w:val="1"/>
                <w:color w:val="auto"/>
                <w:w w:val="89"/>
              </w:rPr>
              <w:t>2019</w:t>
            </w:r>
          </w:p>
        </w:tc>
        <w:tc>
          <w:tcPr>
            <w:tcW w:w="1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360" w:type="dxa"/>
            <w:vAlign w:val="bottom"/>
          </w:tcPr>
          <w:p>
            <w:pPr>
              <w:spacing w:after="0"/>
              <w:rPr>
                <w:sz w:val="12"/>
                <w:szCs w:val="12"/>
                <w:color w:val="auto"/>
              </w:rPr>
            </w:pPr>
          </w:p>
        </w:tc>
        <w:tc>
          <w:tcPr>
            <w:tcW w:w="70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540" w:type="dxa"/>
            <w:vAlign w:val="bottom"/>
            <w:gridSpan w:val="9"/>
          </w:tcPr>
          <w:p>
            <w:pPr>
              <w:jc w:val="center"/>
              <w:ind w:right="27"/>
              <w:spacing w:after="0" w:line="147" w:lineRule="exact"/>
              <w:rPr>
                <w:sz w:val="20"/>
                <w:szCs w:val="20"/>
                <w:color w:val="auto"/>
              </w:rPr>
            </w:pPr>
            <w:r>
              <w:rPr>
                <w:rFonts w:ascii="Arial" w:cs="Arial" w:eastAsia="Arial" w:hAnsi="Arial"/>
                <w:sz w:val="14"/>
                <w:szCs w:val="14"/>
                <w:b w:val="1"/>
                <w:bCs w:val="1"/>
                <w:color w:val="auto"/>
                <w:w w:val="91"/>
              </w:rPr>
              <w:t>(Dollars in thousands)</w:t>
            </w: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6"/>
        </w:trPr>
        <w:tc>
          <w:tcPr>
            <w:tcW w:w="360" w:type="dxa"/>
            <w:vAlign w:val="bottom"/>
          </w:tcPr>
          <w:p>
            <w:pPr>
              <w:spacing w:after="0"/>
              <w:rPr>
                <w:sz w:val="16"/>
                <w:szCs w:val="16"/>
                <w:color w:val="auto"/>
              </w:rPr>
            </w:pPr>
          </w:p>
        </w:tc>
        <w:tc>
          <w:tcPr>
            <w:tcW w:w="7080" w:type="dxa"/>
            <w:vAlign w:val="bottom"/>
            <w:vMerge w:val="restart"/>
          </w:tcPr>
          <w:p>
            <w:pPr>
              <w:spacing w:after="0"/>
              <w:rPr>
                <w:sz w:val="20"/>
                <w:szCs w:val="20"/>
                <w:color w:val="auto"/>
              </w:rPr>
            </w:pPr>
            <w:r>
              <w:rPr>
                <w:rFonts w:ascii="Arial" w:cs="Arial" w:eastAsia="Arial" w:hAnsi="Arial"/>
                <w:sz w:val="18"/>
                <w:szCs w:val="18"/>
                <w:b w:val="1"/>
                <w:bCs w:val="1"/>
                <w:color w:val="auto"/>
              </w:rPr>
              <w:t>Reconciliation of adjusted net income:</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95"/>
              </w:rPr>
              <w:t>(Unaudited)</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4"/>
        </w:trPr>
        <w:tc>
          <w:tcPr>
            <w:tcW w:w="360" w:type="dxa"/>
            <w:vAlign w:val="bottom"/>
          </w:tcPr>
          <w:p>
            <w:pPr>
              <w:spacing w:after="0"/>
              <w:rPr>
                <w:sz w:val="18"/>
                <w:szCs w:val="18"/>
                <w:color w:val="auto"/>
              </w:rPr>
            </w:pPr>
          </w:p>
        </w:tc>
        <w:tc>
          <w:tcPr>
            <w:tcW w:w="708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360" w:type="dxa"/>
            <w:vAlign w:val="bottom"/>
          </w:tcPr>
          <w:p>
            <w:pPr>
              <w:spacing w:after="0"/>
              <w:rPr>
                <w:sz w:val="18"/>
                <w:szCs w:val="18"/>
                <w:color w:val="auto"/>
              </w:rPr>
            </w:pPr>
          </w:p>
        </w:tc>
        <w:tc>
          <w:tcPr>
            <w:tcW w:w="7080" w:type="dxa"/>
            <w:vAlign w:val="bottom"/>
            <w:shd w:val="clear" w:color="auto" w:fill="CFF0FC"/>
          </w:tcPr>
          <w:p>
            <w:pPr>
              <w:spacing w:after="0"/>
              <w:rPr>
                <w:sz w:val="20"/>
                <w:szCs w:val="20"/>
                <w:color w:val="auto"/>
              </w:rPr>
            </w:pPr>
            <w:r>
              <w:rPr>
                <w:rFonts w:ascii="Arial" w:cs="Arial" w:eastAsia="Arial" w:hAnsi="Arial"/>
                <w:sz w:val="18"/>
                <w:szCs w:val="18"/>
                <w:color w:val="auto"/>
              </w:rPr>
              <w:t>Net (loss) income attributable to Textainer Group Holdings</w:t>
            </w:r>
          </w:p>
        </w:tc>
        <w:tc>
          <w:tcPr>
            <w:tcW w:w="1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100" w:type="dxa"/>
            <w:vAlign w:val="bottom"/>
            <w:tcBorders>
              <w:right w:val="single" w:sz="8" w:color="CFF0FC"/>
            </w:tcBorders>
            <w:shd w:val="clear" w:color="auto" w:fill="CFF0FC"/>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20"/>
                <w:szCs w:val="20"/>
                <w:color w:val="auto"/>
              </w:rPr>
            </w:pPr>
          </w:p>
        </w:tc>
        <w:tc>
          <w:tcPr>
            <w:tcW w:w="7080" w:type="dxa"/>
            <w:vAlign w:val="bottom"/>
            <w:shd w:val="clear" w:color="auto" w:fill="CFF0FC"/>
          </w:tcPr>
          <w:p>
            <w:pPr>
              <w:ind w:left="140"/>
              <w:spacing w:after="0"/>
              <w:rPr>
                <w:sz w:val="20"/>
                <w:szCs w:val="20"/>
                <w:color w:val="auto"/>
              </w:rPr>
            </w:pPr>
            <w:r>
              <w:rPr>
                <w:rFonts w:ascii="Arial" w:cs="Arial" w:eastAsia="Arial" w:hAnsi="Arial"/>
                <w:sz w:val="18"/>
                <w:szCs w:val="18"/>
                <w:color w:val="auto"/>
              </w:rPr>
              <w:t>Limited common shareholders</w:t>
            </w: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(4,379)</w:t>
            </w:r>
          </w:p>
        </w:tc>
        <w:tc>
          <w:tcPr>
            <w:tcW w:w="140" w:type="dxa"/>
            <w:vAlign w:val="bottom"/>
            <w:shd w:val="clear" w:color="auto" w:fill="CFF0FC"/>
          </w:tcPr>
          <w:p>
            <w:pPr>
              <w:spacing w:after="0"/>
              <w:rPr>
                <w:sz w:val="20"/>
                <w:szCs w:val="20"/>
                <w:color w:val="auto"/>
              </w:rPr>
            </w:pP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28,782</w:t>
            </w:r>
          </w:p>
        </w:tc>
        <w:tc>
          <w:tcPr>
            <w:tcW w:w="2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2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17,050</w:t>
            </w:r>
          </w:p>
        </w:tc>
        <w:tc>
          <w:tcPr>
            <w:tcW w:w="100" w:type="dxa"/>
            <w:vAlign w:val="bottom"/>
            <w:tcBorders>
              <w:right w:val="single" w:sz="8" w:color="CFF0FC"/>
            </w:tcBorders>
            <w:shd w:val="clear" w:color="auto" w:fill="CFF0FC"/>
          </w:tcPr>
          <w:p>
            <w:pPr>
              <w:spacing w:after="0"/>
              <w:rPr>
                <w:sz w:val="20"/>
                <w:szCs w:val="20"/>
                <w:color w:val="auto"/>
              </w:rPr>
            </w:pPr>
          </w:p>
        </w:tc>
        <w:tc>
          <w:tcPr>
            <w:tcW w:w="3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360" w:type="dxa"/>
            <w:vAlign w:val="bottom"/>
          </w:tcPr>
          <w:p>
            <w:pPr>
              <w:spacing w:after="0"/>
              <w:rPr>
                <w:sz w:val="19"/>
                <w:szCs w:val="19"/>
                <w:color w:val="auto"/>
              </w:rPr>
            </w:pPr>
          </w:p>
        </w:tc>
        <w:tc>
          <w:tcPr>
            <w:tcW w:w="7080" w:type="dxa"/>
            <w:vAlign w:val="bottom"/>
          </w:tcPr>
          <w:p>
            <w:pPr>
              <w:spacing w:after="0"/>
              <w:rPr>
                <w:sz w:val="20"/>
                <w:szCs w:val="20"/>
                <w:color w:val="auto"/>
              </w:rPr>
            </w:pPr>
            <w:r>
              <w:rPr>
                <w:rFonts w:ascii="Arial" w:cs="Arial" w:eastAsia="Arial" w:hAnsi="Arial"/>
                <w:sz w:val="18"/>
                <w:szCs w:val="18"/>
                <w:color w:val="auto"/>
              </w:rPr>
              <w:t>Adjustments:</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70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Write-off of unamortized deferred debt issuance costs</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122</w:t>
            </w:r>
          </w:p>
        </w:tc>
        <w:tc>
          <w:tcPr>
            <w:tcW w:w="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gridSpan w:val="3"/>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00" w:type="dxa"/>
            <w:vAlign w:val="bottom"/>
            <w:tcBorders>
              <w:right w:val="single" w:sz="8" w:color="CFF0FC"/>
            </w:tcBorders>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60" w:type="dxa"/>
            <w:vAlign w:val="bottom"/>
          </w:tcPr>
          <w:p>
            <w:pPr>
              <w:spacing w:after="0"/>
              <w:rPr>
                <w:sz w:val="19"/>
                <w:szCs w:val="19"/>
                <w:color w:val="auto"/>
              </w:rPr>
            </w:pPr>
          </w:p>
        </w:tc>
        <w:tc>
          <w:tcPr>
            <w:tcW w:w="7080" w:type="dxa"/>
            <w:vAlign w:val="bottom"/>
          </w:tcPr>
          <w:p>
            <w:pPr>
              <w:ind w:left="240"/>
              <w:spacing w:after="0"/>
              <w:rPr>
                <w:sz w:val="20"/>
                <w:szCs w:val="20"/>
                <w:color w:val="auto"/>
              </w:rPr>
            </w:pPr>
            <w:r>
              <w:rPr>
                <w:rFonts w:ascii="Arial" w:cs="Arial" w:eastAsia="Arial" w:hAnsi="Arial"/>
                <w:sz w:val="18"/>
                <w:szCs w:val="18"/>
                <w:color w:val="auto"/>
              </w:rPr>
              <w:t>Unrealized loss (gain) on derivative instruments, net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14,937</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gridSpan w:val="3"/>
          </w:tcPr>
          <w:p>
            <w:pPr>
              <w:jc w:val="right"/>
              <w:ind w:right="100"/>
              <w:spacing w:after="0"/>
              <w:rPr>
                <w:sz w:val="20"/>
                <w:szCs w:val="20"/>
                <w:color w:val="auto"/>
              </w:rPr>
            </w:pPr>
            <w:r>
              <w:rPr>
                <w:rFonts w:ascii="Arial" w:cs="Arial" w:eastAsia="Arial" w:hAnsi="Arial"/>
                <w:sz w:val="18"/>
                <w:szCs w:val="18"/>
                <w:color w:val="auto"/>
              </w:rPr>
              <w:t>(2,873)</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5,738</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70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Gain on insurance recovery and legal settlement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80" w:type="dxa"/>
            <w:vAlign w:val="bottom"/>
            <w:gridSpan w:val="3"/>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gridSpan w:val="3"/>
            <w:shd w:val="clear" w:color="auto" w:fill="CFF0FC"/>
          </w:tcPr>
          <w:p>
            <w:pPr>
              <w:jc w:val="right"/>
              <w:ind w:right="100"/>
              <w:spacing w:after="0"/>
              <w:rPr>
                <w:sz w:val="20"/>
                <w:szCs w:val="20"/>
                <w:color w:val="auto"/>
              </w:rPr>
            </w:pPr>
            <w:r>
              <w:rPr>
                <w:rFonts w:ascii="Arial" w:cs="Arial" w:eastAsia="Arial" w:hAnsi="Arial"/>
                <w:sz w:val="18"/>
                <w:szCs w:val="18"/>
                <w:color w:val="auto"/>
              </w:rPr>
              <w:t>(14,040)</w:t>
            </w: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00" w:type="dxa"/>
            <w:vAlign w:val="bottom"/>
            <w:tcBorders>
              <w:right w:val="single" w:sz="8" w:color="CFF0FC"/>
            </w:tcBorders>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60" w:type="dxa"/>
            <w:vAlign w:val="bottom"/>
          </w:tcPr>
          <w:p>
            <w:pPr>
              <w:spacing w:after="0"/>
              <w:rPr>
                <w:sz w:val="19"/>
                <w:szCs w:val="19"/>
                <w:color w:val="auto"/>
              </w:rPr>
            </w:pPr>
          </w:p>
        </w:tc>
        <w:tc>
          <w:tcPr>
            <w:tcW w:w="7080" w:type="dxa"/>
            <w:vAlign w:val="bottom"/>
          </w:tcPr>
          <w:p>
            <w:pPr>
              <w:ind w:left="240"/>
              <w:spacing w:after="0"/>
              <w:rPr>
                <w:sz w:val="20"/>
                <w:szCs w:val="20"/>
                <w:color w:val="auto"/>
              </w:rPr>
            </w:pPr>
            <w:r>
              <w:rPr>
                <w:rFonts w:ascii="Arial" w:cs="Arial" w:eastAsia="Arial" w:hAnsi="Arial"/>
                <w:sz w:val="18"/>
                <w:szCs w:val="18"/>
                <w:color w:val="auto"/>
              </w:rPr>
              <w:t>Gain on settlement of pre-existing management agreement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gridSpan w:val="3"/>
          </w:tcPr>
          <w:p>
            <w:pPr>
              <w:jc w:val="right"/>
              <w:ind w:right="100"/>
              <w:spacing w:after="0"/>
              <w:rPr>
                <w:sz w:val="20"/>
                <w:szCs w:val="20"/>
                <w:color w:val="auto"/>
              </w:rPr>
            </w:pPr>
            <w:r>
              <w:rPr>
                <w:rFonts w:ascii="Arial" w:cs="Arial" w:eastAsia="Arial" w:hAnsi="Arial"/>
                <w:sz w:val="18"/>
                <w:szCs w:val="18"/>
                <w:color w:val="auto"/>
              </w:rPr>
              <w:t>(1,823)</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60" w:type="dxa"/>
            <w:vAlign w:val="bottom"/>
          </w:tcPr>
          <w:p>
            <w:pPr>
              <w:spacing w:after="0"/>
              <w:rPr>
                <w:sz w:val="19"/>
                <w:szCs w:val="19"/>
                <w:color w:val="auto"/>
              </w:rPr>
            </w:pPr>
          </w:p>
        </w:tc>
        <w:tc>
          <w:tcPr>
            <w:tcW w:w="70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Impact of reconciling items on income tax (benefit) expense</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(150)</w:t>
            </w:r>
          </w:p>
        </w:tc>
        <w:tc>
          <w:tcPr>
            <w:tcW w:w="14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551</w:t>
            </w: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00" w:type="dxa"/>
            <w:vAlign w:val="bottom"/>
            <w:tcBorders>
              <w:right w:val="single" w:sz="8" w:color="CFF0FC"/>
            </w:tcBorders>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(57)</w:t>
            </w: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7080" w:type="dxa"/>
            <w:vAlign w:val="bottom"/>
          </w:tcPr>
          <w:p>
            <w:pPr>
              <w:ind w:left="240"/>
              <w:spacing w:after="0"/>
              <w:rPr>
                <w:sz w:val="20"/>
                <w:szCs w:val="20"/>
                <w:color w:val="auto"/>
              </w:rPr>
            </w:pPr>
            <w:r>
              <w:rPr>
                <w:rFonts w:ascii="Arial" w:cs="Arial" w:eastAsia="Arial" w:hAnsi="Arial"/>
                <w:sz w:val="18"/>
                <w:szCs w:val="18"/>
                <w:color w:val="auto"/>
              </w:rPr>
              <w:t>Impact of reconciling items attributable to the noncontrolling interest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(828)</w:t>
            </w: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380</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8"/>
                <w:szCs w:val="18"/>
                <w:color w:val="auto"/>
              </w:rPr>
              <w:t>(289)</w:t>
            </w: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60" w:type="dxa"/>
            <w:vAlign w:val="bottom"/>
          </w:tcPr>
          <w:p>
            <w:pPr>
              <w:spacing w:after="0"/>
              <w:rPr>
                <w:sz w:val="19"/>
                <w:szCs w:val="19"/>
                <w:color w:val="auto"/>
              </w:rPr>
            </w:pPr>
          </w:p>
        </w:tc>
        <w:tc>
          <w:tcPr>
            <w:tcW w:w="708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Adjusted net income</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9,702</w:t>
            </w:r>
          </w:p>
        </w:tc>
        <w:tc>
          <w:tcPr>
            <w:tcW w:w="60" w:type="dxa"/>
            <w:vAlign w:val="bottom"/>
            <w:tcBorders>
              <w:top w:val="single" w:sz="8" w:color="CFF0FC"/>
              <w:bottom w:val="single" w:sz="8" w:color="CFF0FC"/>
            </w:tcBorders>
            <w:shd w:val="clear" w:color="auto" w:fill="CFF0FC"/>
          </w:tcPr>
          <w:p>
            <w:pPr>
              <w:spacing w:after="0"/>
              <w:rPr>
                <w:sz w:val="19"/>
                <w:szCs w:val="19"/>
                <w:color w:val="auto"/>
              </w:rPr>
            </w:pP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4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10,977</w:t>
            </w:r>
          </w:p>
        </w:tc>
        <w:tc>
          <w:tcPr>
            <w:tcW w:w="20" w:type="dxa"/>
            <w:vAlign w:val="bottom"/>
            <w:tcBorders>
              <w:top w:val="single" w:sz="8" w:color="CFF0FC"/>
              <w:bottom w:val="single" w:sz="8" w:color="CFF0FC"/>
            </w:tcBorders>
            <w:shd w:val="clear" w:color="auto" w:fill="CFF0FC"/>
          </w:tcPr>
          <w:p>
            <w:pPr>
              <w:spacing w:after="0"/>
              <w:rPr>
                <w:sz w:val="19"/>
                <w:szCs w:val="19"/>
                <w:color w:val="auto"/>
              </w:rPr>
            </w:pP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22,442</w:t>
            </w:r>
          </w:p>
        </w:tc>
        <w:tc>
          <w:tcPr>
            <w:tcW w:w="100" w:type="dxa"/>
            <w:vAlign w:val="bottom"/>
            <w:tcBorders>
              <w:top w:val="single" w:sz="8" w:color="CFF0FC"/>
              <w:bottom w:val="single" w:sz="8" w:color="CFF0FC"/>
              <w:right w:val="single" w:sz="8" w:color="CFF0FC"/>
            </w:tcBorders>
            <w:shd w:val="clear" w:color="auto" w:fill="CFF0FC"/>
          </w:tcPr>
          <w:p>
            <w:pPr>
              <w:spacing w:after="0"/>
              <w:rPr>
                <w:sz w:val="19"/>
                <w:szCs w:val="19"/>
                <w:color w:val="auto"/>
              </w:rPr>
            </w:pP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7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60" w:type="dxa"/>
            <w:vAlign w:val="bottom"/>
          </w:tcPr>
          <w:p>
            <w:pPr>
              <w:spacing w:after="0"/>
              <w:rPr>
                <w:sz w:val="18"/>
                <w:szCs w:val="18"/>
                <w:color w:val="auto"/>
              </w:rPr>
            </w:pPr>
          </w:p>
        </w:tc>
        <w:tc>
          <w:tcPr>
            <w:tcW w:w="7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70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Adjusted net income per diluted common share</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0.17</w:t>
            </w:r>
          </w:p>
        </w:tc>
        <w:tc>
          <w:tcPr>
            <w:tcW w:w="6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0.19</w:t>
            </w: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0.39</w:t>
            </w:r>
          </w:p>
        </w:tc>
        <w:tc>
          <w:tcPr>
            <w:tcW w:w="100" w:type="dxa"/>
            <w:vAlign w:val="bottom"/>
            <w:tcBorders>
              <w:right w:val="single" w:sz="8" w:color="CFF0FC"/>
            </w:tcBorders>
            <w:shd w:val="clear" w:color="auto" w:fill="CFF0FC"/>
          </w:tcPr>
          <w:p>
            <w:pPr>
              <w:spacing w:after="0"/>
              <w:rPr>
                <w:sz w:val="19"/>
                <w:szCs w:val="19"/>
                <w:color w:val="auto"/>
              </w:rPr>
            </w:pP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708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CFF0FC"/>
            </w:tcBorders>
            <w:gridSpan w:val="2"/>
          </w:tcPr>
          <w:p>
            <w:pPr>
              <w:spacing w:after="0" w:line="20" w:lineRule="exact"/>
              <w:rPr>
                <w:sz w:val="1"/>
                <w:szCs w:val="1"/>
                <w:color w:val="auto"/>
              </w:rPr>
            </w:pPr>
          </w:p>
        </w:tc>
        <w:tc>
          <w:tcPr>
            <w:tcW w:w="940" w:type="dxa"/>
            <w:vAlign w:val="bottom"/>
            <w:tcBorders>
              <w:top w:val="single" w:sz="8" w:color="auto"/>
              <w:bottom w:val="single" w:sz="8" w:color="auto"/>
            </w:tcBorders>
            <w:gridSpan w:val="2"/>
          </w:tcPr>
          <w:p>
            <w:pPr>
              <w:spacing w:after="0" w:line="20" w:lineRule="exact"/>
              <w:rPr>
                <w:sz w:val="1"/>
                <w:szCs w:val="1"/>
                <w:color w:val="auto"/>
              </w:rPr>
            </w:pPr>
          </w:p>
        </w:tc>
        <w:tc>
          <w:tcPr>
            <w:tcW w:w="2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CFF0FC"/>
            </w:tcBorders>
            <w:gridSpan w:val="2"/>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71"/>
        </w:trPr>
        <w:tc>
          <w:tcPr>
            <w:tcW w:w="360" w:type="dxa"/>
            <w:vAlign w:val="bottom"/>
          </w:tcPr>
          <w:p>
            <w:pPr>
              <w:spacing w:after="0"/>
              <w:rPr>
                <w:sz w:val="24"/>
                <w:szCs w:val="24"/>
                <w:color w:val="auto"/>
              </w:rPr>
            </w:pPr>
          </w:p>
        </w:tc>
        <w:tc>
          <w:tcPr>
            <w:tcW w:w="708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gridSpan w:val="9"/>
          </w:tcPr>
          <w:p>
            <w:pPr>
              <w:jc w:val="center"/>
              <w:ind w:right="87"/>
              <w:spacing w:after="0"/>
              <w:rPr>
                <w:sz w:val="20"/>
                <w:szCs w:val="20"/>
                <w:color w:val="auto"/>
              </w:rPr>
            </w:pPr>
            <w:r>
              <w:rPr>
                <w:rFonts w:ascii="Arial" w:cs="Arial" w:eastAsia="Arial" w:hAnsi="Arial"/>
                <w:sz w:val="14"/>
                <w:szCs w:val="14"/>
                <w:b w:val="1"/>
                <w:bCs w:val="1"/>
                <w:color w:val="auto"/>
                <w:w w:val="94"/>
              </w:rPr>
              <w:t>Three Months Ended,</w:t>
            </w:r>
          </w:p>
        </w:tc>
        <w:tc>
          <w:tcPr>
            <w:tcW w:w="8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3"/>
        </w:trPr>
        <w:tc>
          <w:tcPr>
            <w:tcW w:w="360" w:type="dxa"/>
            <w:vAlign w:val="bottom"/>
          </w:tcPr>
          <w:p>
            <w:pPr>
              <w:spacing w:after="0"/>
              <w:rPr>
                <w:sz w:val="11"/>
                <w:szCs w:val="11"/>
                <w:color w:val="auto"/>
              </w:rPr>
            </w:pPr>
          </w:p>
        </w:tc>
        <w:tc>
          <w:tcPr>
            <w:tcW w:w="7080" w:type="dxa"/>
            <w:vAlign w:val="bottom"/>
          </w:tcPr>
          <w:p>
            <w:pPr>
              <w:spacing w:after="0"/>
              <w:rPr>
                <w:sz w:val="11"/>
                <w:szCs w:val="11"/>
                <w:color w:val="auto"/>
              </w:rPr>
            </w:pPr>
          </w:p>
        </w:tc>
        <w:tc>
          <w:tcPr>
            <w:tcW w:w="1200" w:type="dxa"/>
            <w:vAlign w:val="bottom"/>
            <w:gridSpan w:val="5"/>
            <w:vMerge w:val="restart"/>
          </w:tcPr>
          <w:p>
            <w:pPr>
              <w:jc w:val="right"/>
              <w:ind w:right="200"/>
              <w:spacing w:after="0"/>
              <w:rPr>
                <w:sz w:val="20"/>
                <w:szCs w:val="20"/>
                <w:color w:val="auto"/>
              </w:rPr>
            </w:pPr>
            <w:r>
              <w:rPr>
                <w:rFonts w:ascii="Arial" w:cs="Arial" w:eastAsia="Arial" w:hAnsi="Arial"/>
                <w:sz w:val="14"/>
                <w:szCs w:val="14"/>
                <w:b w:val="1"/>
                <w:bCs w:val="1"/>
                <w:color w:val="auto"/>
                <w:w w:val="98"/>
              </w:rPr>
              <w:t>March 31, 2020</w:t>
            </w:r>
          </w:p>
        </w:tc>
        <w:tc>
          <w:tcPr>
            <w:tcW w:w="40" w:type="dxa"/>
            <w:vAlign w:val="bottom"/>
          </w:tcPr>
          <w:p>
            <w:pPr>
              <w:spacing w:after="0"/>
              <w:rPr>
                <w:sz w:val="11"/>
                <w:szCs w:val="11"/>
                <w:color w:val="auto"/>
              </w:rPr>
            </w:pPr>
          </w:p>
        </w:tc>
        <w:tc>
          <w:tcPr>
            <w:tcW w:w="1100" w:type="dxa"/>
            <w:vAlign w:val="bottom"/>
            <w:gridSpan w:val="4"/>
          </w:tcPr>
          <w:p>
            <w:pPr>
              <w:jc w:val="center"/>
              <w:ind w:right="180"/>
              <w:spacing w:after="0" w:line="133" w:lineRule="exact"/>
              <w:rPr>
                <w:sz w:val="20"/>
                <w:szCs w:val="20"/>
                <w:color w:val="auto"/>
              </w:rPr>
            </w:pPr>
            <w:r>
              <w:rPr>
                <w:rFonts w:ascii="Arial" w:cs="Arial" w:eastAsia="Arial" w:hAnsi="Arial"/>
                <w:sz w:val="14"/>
                <w:szCs w:val="14"/>
                <w:b w:val="1"/>
                <w:bCs w:val="1"/>
                <w:color w:val="auto"/>
                <w:w w:val="92"/>
              </w:rPr>
              <w:t>December 31,</w:t>
            </w:r>
          </w:p>
        </w:tc>
        <w:tc>
          <w:tcPr>
            <w:tcW w:w="1100" w:type="dxa"/>
            <w:vAlign w:val="bottom"/>
            <w:gridSpan w:val="4"/>
            <w:vMerge w:val="restart"/>
          </w:tcPr>
          <w:p>
            <w:pPr>
              <w:jc w:val="center"/>
              <w:ind w:right="60"/>
              <w:spacing w:after="0"/>
              <w:rPr>
                <w:sz w:val="20"/>
                <w:szCs w:val="20"/>
                <w:color w:val="auto"/>
              </w:rPr>
            </w:pPr>
            <w:r>
              <w:rPr>
                <w:rFonts w:ascii="Arial" w:cs="Arial" w:eastAsia="Arial" w:hAnsi="Arial"/>
                <w:sz w:val="14"/>
                <w:szCs w:val="14"/>
                <w:b w:val="1"/>
                <w:bCs w:val="1"/>
                <w:color w:val="auto"/>
                <w:w w:val="96"/>
              </w:rPr>
              <w:t>March 31, 2019</w:t>
            </w:r>
          </w:p>
        </w:tc>
        <w:tc>
          <w:tcPr>
            <w:tcW w:w="3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360" w:type="dxa"/>
            <w:vAlign w:val="bottom"/>
          </w:tcPr>
          <w:p>
            <w:pPr>
              <w:spacing w:after="0"/>
              <w:rPr>
                <w:sz w:val="14"/>
                <w:szCs w:val="14"/>
                <w:color w:val="auto"/>
              </w:rPr>
            </w:pPr>
          </w:p>
        </w:tc>
        <w:tc>
          <w:tcPr>
            <w:tcW w:w="7080" w:type="dxa"/>
            <w:vAlign w:val="bottom"/>
          </w:tcPr>
          <w:p>
            <w:pPr>
              <w:spacing w:after="0"/>
              <w:rPr>
                <w:sz w:val="14"/>
                <w:szCs w:val="14"/>
                <w:color w:val="auto"/>
              </w:rPr>
            </w:pPr>
          </w:p>
        </w:tc>
        <w:tc>
          <w:tcPr>
            <w:tcW w:w="1200" w:type="dxa"/>
            <w:vAlign w:val="bottom"/>
            <w:gridSpan w:val="5"/>
            <w:vMerge w:val="continue"/>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jc w:val="center"/>
              <w:ind w:right="32"/>
              <w:spacing w:after="0"/>
              <w:rPr>
                <w:sz w:val="20"/>
                <w:szCs w:val="20"/>
                <w:color w:val="auto"/>
              </w:rPr>
            </w:pPr>
            <w:r>
              <w:rPr>
                <w:rFonts w:ascii="Arial" w:cs="Arial" w:eastAsia="Arial" w:hAnsi="Arial"/>
                <w:sz w:val="14"/>
                <w:szCs w:val="14"/>
                <w:b w:val="1"/>
                <w:bCs w:val="1"/>
                <w:color w:val="auto"/>
                <w:w w:val="89"/>
              </w:rPr>
              <w:t>2019</w:t>
            </w: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gridSpan w:val="4"/>
            <w:vMerge w:val="continue"/>
          </w:tcPr>
          <w:p>
            <w:pPr>
              <w:spacing w:after="0"/>
              <w:rPr>
                <w:sz w:val="14"/>
                <w:szCs w:val="14"/>
                <w:color w:val="auto"/>
              </w:rPr>
            </w:pPr>
          </w:p>
        </w:tc>
        <w:tc>
          <w:tcPr>
            <w:tcW w:w="3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360" w:type="dxa"/>
            <w:vAlign w:val="bottom"/>
          </w:tcPr>
          <w:p>
            <w:pPr>
              <w:spacing w:after="0"/>
              <w:rPr>
                <w:sz w:val="12"/>
                <w:szCs w:val="12"/>
                <w:color w:val="auto"/>
              </w:rPr>
            </w:pPr>
          </w:p>
        </w:tc>
        <w:tc>
          <w:tcPr>
            <w:tcW w:w="70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540" w:type="dxa"/>
            <w:vAlign w:val="bottom"/>
            <w:tcBorders>
              <w:top w:val="single" w:sz="8" w:color="auto"/>
            </w:tcBorders>
            <w:gridSpan w:val="9"/>
          </w:tcPr>
          <w:p>
            <w:pPr>
              <w:jc w:val="center"/>
              <w:ind w:right="107"/>
              <w:spacing w:after="0" w:line="147" w:lineRule="exact"/>
              <w:rPr>
                <w:sz w:val="20"/>
                <w:szCs w:val="20"/>
                <w:color w:val="auto"/>
              </w:rPr>
            </w:pPr>
            <w:r>
              <w:rPr>
                <w:rFonts w:ascii="Arial" w:cs="Arial" w:eastAsia="Arial" w:hAnsi="Arial"/>
                <w:sz w:val="14"/>
                <w:szCs w:val="14"/>
                <w:b w:val="1"/>
                <w:bCs w:val="1"/>
                <w:color w:val="auto"/>
                <w:w w:val="91"/>
              </w:rPr>
              <w:t>(Dollars in thousands)</w:t>
            </w:r>
          </w:p>
        </w:tc>
        <w:tc>
          <w:tcPr>
            <w:tcW w:w="8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3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6"/>
        </w:trPr>
        <w:tc>
          <w:tcPr>
            <w:tcW w:w="360" w:type="dxa"/>
            <w:vAlign w:val="bottom"/>
          </w:tcPr>
          <w:p>
            <w:pPr>
              <w:spacing w:after="0"/>
              <w:rPr>
                <w:sz w:val="16"/>
                <w:szCs w:val="16"/>
                <w:color w:val="auto"/>
              </w:rPr>
            </w:pPr>
          </w:p>
        </w:tc>
        <w:tc>
          <w:tcPr>
            <w:tcW w:w="7080" w:type="dxa"/>
            <w:vAlign w:val="bottom"/>
            <w:vMerge w:val="restart"/>
          </w:tcPr>
          <w:p>
            <w:pPr>
              <w:spacing w:after="0"/>
              <w:rPr>
                <w:sz w:val="20"/>
                <w:szCs w:val="20"/>
                <w:color w:val="auto"/>
              </w:rPr>
            </w:pPr>
            <w:r>
              <w:rPr>
                <w:rFonts w:ascii="Arial" w:cs="Arial" w:eastAsia="Arial" w:hAnsi="Arial"/>
                <w:sz w:val="18"/>
                <w:szCs w:val="18"/>
                <w:b w:val="1"/>
                <w:bCs w:val="1"/>
                <w:color w:val="auto"/>
              </w:rPr>
              <w:t>Reconciliation of adjusted EBITDA:</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100" w:type="dxa"/>
            <w:vAlign w:val="bottom"/>
            <w:gridSpan w:val="4"/>
          </w:tcPr>
          <w:p>
            <w:pPr>
              <w:jc w:val="center"/>
              <w:ind w:right="200"/>
              <w:spacing w:after="0"/>
              <w:rPr>
                <w:sz w:val="20"/>
                <w:szCs w:val="20"/>
                <w:color w:val="auto"/>
              </w:rPr>
            </w:pPr>
            <w:r>
              <w:rPr>
                <w:rFonts w:ascii="Arial" w:cs="Arial" w:eastAsia="Arial" w:hAnsi="Arial"/>
                <w:sz w:val="14"/>
                <w:szCs w:val="14"/>
                <w:b w:val="1"/>
                <w:bCs w:val="1"/>
                <w:color w:val="auto"/>
                <w:w w:val="95"/>
              </w:rPr>
              <w:t>(Unaudited)</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4"/>
        </w:trPr>
        <w:tc>
          <w:tcPr>
            <w:tcW w:w="360" w:type="dxa"/>
            <w:vAlign w:val="bottom"/>
          </w:tcPr>
          <w:p>
            <w:pPr>
              <w:spacing w:after="0"/>
              <w:rPr>
                <w:sz w:val="18"/>
                <w:szCs w:val="18"/>
                <w:color w:val="auto"/>
              </w:rPr>
            </w:pPr>
          </w:p>
        </w:tc>
        <w:tc>
          <w:tcPr>
            <w:tcW w:w="708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360" w:type="dxa"/>
            <w:vAlign w:val="bottom"/>
            <w:tcBorders>
              <w:right w:val="single" w:sz="8" w:color="CFF0FC"/>
            </w:tcBorders>
          </w:tcPr>
          <w:p>
            <w:pPr>
              <w:spacing w:after="0"/>
              <w:rPr>
                <w:sz w:val="18"/>
                <w:szCs w:val="18"/>
                <w:color w:val="auto"/>
              </w:rPr>
            </w:pPr>
          </w:p>
        </w:tc>
        <w:tc>
          <w:tcPr>
            <w:tcW w:w="7080" w:type="dxa"/>
            <w:vAlign w:val="bottom"/>
            <w:shd w:val="clear" w:color="auto" w:fill="CFF0FC"/>
          </w:tcPr>
          <w:p>
            <w:pPr>
              <w:spacing w:after="0"/>
              <w:rPr>
                <w:sz w:val="20"/>
                <w:szCs w:val="20"/>
                <w:color w:val="auto"/>
              </w:rPr>
            </w:pPr>
            <w:r>
              <w:rPr>
                <w:rFonts w:ascii="Arial" w:cs="Arial" w:eastAsia="Arial" w:hAnsi="Arial"/>
                <w:sz w:val="18"/>
                <w:szCs w:val="18"/>
                <w:color w:val="auto"/>
              </w:rPr>
              <w:t>Net (loss) income attributable to Textainer Group Holdings</w:t>
            </w:r>
          </w:p>
        </w:tc>
        <w:tc>
          <w:tcPr>
            <w:tcW w:w="1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100" w:type="dxa"/>
            <w:vAlign w:val="bottom"/>
            <w:tcBorders>
              <w:right w:val="single" w:sz="8" w:color="CFF0FC"/>
            </w:tcBorders>
            <w:shd w:val="clear" w:color="auto" w:fill="CFF0FC"/>
          </w:tcPr>
          <w:p>
            <w:pPr>
              <w:spacing w:after="0"/>
              <w:rPr>
                <w:sz w:val="18"/>
                <w:szCs w:val="18"/>
                <w:color w:val="auto"/>
              </w:rPr>
            </w:pPr>
          </w:p>
        </w:tc>
        <w:tc>
          <w:tcPr>
            <w:tcW w:w="380" w:type="dxa"/>
            <w:vAlign w:val="bottom"/>
            <w:tcBorders>
              <w:left w:val="single" w:sz="8" w:color="CFF0FC"/>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60" w:type="dxa"/>
            <w:vAlign w:val="bottom"/>
            <w:tcBorders>
              <w:right w:val="single" w:sz="8" w:color="CFF0FC"/>
            </w:tcBorders>
          </w:tcPr>
          <w:p>
            <w:pPr>
              <w:spacing w:after="0"/>
              <w:rPr>
                <w:sz w:val="20"/>
                <w:szCs w:val="20"/>
                <w:color w:val="auto"/>
              </w:rPr>
            </w:pPr>
          </w:p>
        </w:tc>
        <w:tc>
          <w:tcPr>
            <w:tcW w:w="7080" w:type="dxa"/>
            <w:vAlign w:val="bottom"/>
            <w:shd w:val="clear" w:color="auto" w:fill="CFF0FC"/>
          </w:tcPr>
          <w:p>
            <w:pPr>
              <w:ind w:left="100"/>
              <w:spacing w:after="0"/>
              <w:rPr>
                <w:sz w:val="20"/>
                <w:szCs w:val="20"/>
                <w:color w:val="auto"/>
              </w:rPr>
            </w:pPr>
            <w:r>
              <w:rPr>
                <w:rFonts w:ascii="Arial" w:cs="Arial" w:eastAsia="Arial" w:hAnsi="Arial"/>
                <w:sz w:val="18"/>
                <w:szCs w:val="18"/>
                <w:color w:val="auto"/>
              </w:rPr>
              <w:t>Limited common shareholders</w:t>
            </w: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shd w:val="clear" w:color="auto" w:fill="CFF0FC"/>
          </w:tcPr>
          <w:p>
            <w:pPr>
              <w:spacing w:after="0"/>
              <w:rPr>
                <w:sz w:val="20"/>
                <w:szCs w:val="20"/>
                <w:color w:val="auto"/>
              </w:rPr>
            </w:pPr>
          </w:p>
        </w:tc>
        <w:tc>
          <w:tcPr>
            <w:tcW w:w="980" w:type="dxa"/>
            <w:vAlign w:val="bottom"/>
            <w:gridSpan w:val="3"/>
            <w:shd w:val="clear" w:color="auto" w:fill="CFF0FC"/>
          </w:tcPr>
          <w:p>
            <w:pPr>
              <w:jc w:val="right"/>
              <w:ind w:right="80"/>
              <w:spacing w:after="0"/>
              <w:rPr>
                <w:sz w:val="20"/>
                <w:szCs w:val="20"/>
                <w:color w:val="auto"/>
              </w:rPr>
            </w:pPr>
            <w:r>
              <w:rPr>
                <w:rFonts w:ascii="Arial" w:cs="Arial" w:eastAsia="Arial" w:hAnsi="Arial"/>
                <w:sz w:val="18"/>
                <w:szCs w:val="18"/>
                <w:color w:val="auto"/>
              </w:rPr>
              <w:t>(4,379)</w:t>
            </w:r>
          </w:p>
        </w:tc>
        <w:tc>
          <w:tcPr>
            <w:tcW w:w="1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28,782</w:t>
            </w:r>
          </w:p>
        </w:tc>
        <w:tc>
          <w:tcPr>
            <w:tcW w:w="140" w:type="dxa"/>
            <w:vAlign w:val="bottom"/>
            <w:shd w:val="clear" w:color="auto" w:fill="CFF0FC"/>
          </w:tcPr>
          <w:p>
            <w:pPr>
              <w:spacing w:after="0"/>
              <w:rPr>
                <w:sz w:val="20"/>
                <w:szCs w:val="20"/>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shd w:val="clear" w:color="auto" w:fill="CFF0FC"/>
          </w:tcPr>
          <w:p>
            <w:pPr>
              <w:spacing w:after="0"/>
              <w:rPr>
                <w:sz w:val="20"/>
                <w:szCs w:val="20"/>
                <w:color w:val="auto"/>
              </w:rPr>
            </w:pPr>
          </w:p>
        </w:tc>
        <w:tc>
          <w:tcPr>
            <w:tcW w:w="900" w:type="dxa"/>
            <w:vAlign w:val="bottom"/>
            <w:tcBorders>
              <w:right w:val="single" w:sz="8" w:color="CFF0FC"/>
            </w:tcBorders>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17,050</w:t>
            </w:r>
          </w:p>
        </w:tc>
        <w:tc>
          <w:tcPr>
            <w:tcW w:w="380" w:type="dxa"/>
            <w:vAlign w:val="bottom"/>
            <w:tcBorders>
              <w:left w:val="single" w:sz="8" w:color="CFF0FC"/>
            </w:tcBorders>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7080" w:type="dxa"/>
            <w:vAlign w:val="bottom"/>
          </w:tcPr>
          <w:p>
            <w:pPr>
              <w:spacing w:after="0"/>
              <w:rPr>
                <w:sz w:val="20"/>
                <w:szCs w:val="20"/>
                <w:color w:val="auto"/>
              </w:rPr>
            </w:pPr>
            <w:r>
              <w:rPr>
                <w:rFonts w:ascii="Arial" w:cs="Arial" w:eastAsia="Arial" w:hAnsi="Arial"/>
                <w:sz w:val="18"/>
                <w:szCs w:val="18"/>
                <w:color w:val="auto"/>
              </w:rPr>
              <w:t>Adjustments:</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60" w:type="dxa"/>
            <w:vAlign w:val="bottom"/>
            <w:tcBorders>
              <w:right w:val="single" w:sz="8" w:color="CFF0FC"/>
            </w:tcBorders>
          </w:tcPr>
          <w:p>
            <w:pPr>
              <w:spacing w:after="0"/>
              <w:rPr>
                <w:sz w:val="19"/>
                <w:szCs w:val="19"/>
                <w:color w:val="auto"/>
              </w:rPr>
            </w:pPr>
          </w:p>
        </w:tc>
        <w:tc>
          <w:tcPr>
            <w:tcW w:w="7080" w:type="dxa"/>
            <w:vAlign w:val="bottom"/>
            <w:shd w:val="clear" w:color="auto" w:fill="CFF0FC"/>
          </w:tcPr>
          <w:p>
            <w:pPr>
              <w:ind w:left="220"/>
              <w:spacing w:after="0"/>
              <w:rPr>
                <w:sz w:val="20"/>
                <w:szCs w:val="20"/>
                <w:color w:val="auto"/>
              </w:rPr>
            </w:pPr>
            <w:r>
              <w:rPr>
                <w:rFonts w:ascii="Arial" w:cs="Arial" w:eastAsia="Arial" w:hAnsi="Arial"/>
                <w:sz w:val="18"/>
                <w:szCs w:val="18"/>
                <w:color w:val="auto"/>
              </w:rPr>
              <w:t>Interest income</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80" w:type="dxa"/>
            <w:vAlign w:val="bottom"/>
            <w:gridSpan w:val="3"/>
            <w:shd w:val="clear" w:color="auto" w:fill="CFF0FC"/>
          </w:tcPr>
          <w:p>
            <w:pPr>
              <w:jc w:val="right"/>
              <w:ind w:right="80"/>
              <w:spacing w:after="0"/>
              <w:rPr>
                <w:sz w:val="20"/>
                <w:szCs w:val="20"/>
                <w:color w:val="auto"/>
              </w:rPr>
            </w:pPr>
            <w:r>
              <w:rPr>
                <w:rFonts w:ascii="Arial" w:cs="Arial" w:eastAsia="Arial" w:hAnsi="Arial"/>
                <w:sz w:val="18"/>
                <w:szCs w:val="18"/>
                <w:color w:val="auto"/>
              </w:rPr>
              <w:t>(400)</w:t>
            </w: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gridSpan w:val="3"/>
            <w:shd w:val="clear" w:color="auto" w:fill="CFF0FC"/>
          </w:tcPr>
          <w:p>
            <w:pPr>
              <w:jc w:val="right"/>
              <w:ind w:right="80"/>
              <w:spacing w:after="0"/>
              <w:rPr>
                <w:sz w:val="20"/>
                <w:szCs w:val="20"/>
                <w:color w:val="auto"/>
              </w:rPr>
            </w:pPr>
            <w:r>
              <w:rPr>
                <w:rFonts w:ascii="Arial" w:cs="Arial" w:eastAsia="Arial" w:hAnsi="Arial"/>
                <w:sz w:val="18"/>
                <w:szCs w:val="18"/>
                <w:color w:val="auto"/>
              </w:rPr>
              <w:t>(458)</w:t>
            </w: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0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(638)</w:t>
            </w:r>
          </w:p>
        </w:tc>
        <w:tc>
          <w:tcPr>
            <w:tcW w:w="380" w:type="dxa"/>
            <w:vAlign w:val="bottom"/>
            <w:tcBorders>
              <w:left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7080" w:type="dxa"/>
            <w:vAlign w:val="bottom"/>
          </w:tcPr>
          <w:p>
            <w:pPr>
              <w:ind w:left="220"/>
              <w:spacing w:after="0"/>
              <w:rPr>
                <w:sz w:val="20"/>
                <w:szCs w:val="20"/>
                <w:color w:val="auto"/>
              </w:rPr>
            </w:pPr>
            <w:r>
              <w:rPr>
                <w:rFonts w:ascii="Arial" w:cs="Arial" w:eastAsia="Arial" w:hAnsi="Arial"/>
                <w:sz w:val="18"/>
                <w:szCs w:val="18"/>
                <w:color w:val="auto"/>
              </w:rPr>
              <w:t>Interest expense</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36,112</w:t>
            </w: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37,486</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37,516</w:t>
            </w: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Borders>
              <w:right w:val="single" w:sz="8" w:color="CFF0FC"/>
            </w:tcBorders>
          </w:tcPr>
          <w:p>
            <w:pPr>
              <w:spacing w:after="0"/>
              <w:rPr>
                <w:sz w:val="19"/>
                <w:szCs w:val="19"/>
                <w:color w:val="auto"/>
              </w:rPr>
            </w:pPr>
          </w:p>
        </w:tc>
        <w:tc>
          <w:tcPr>
            <w:tcW w:w="7080" w:type="dxa"/>
            <w:vAlign w:val="bottom"/>
            <w:shd w:val="clear" w:color="auto" w:fill="CFF0FC"/>
          </w:tcPr>
          <w:p>
            <w:pPr>
              <w:ind w:left="220"/>
              <w:spacing w:after="0"/>
              <w:rPr>
                <w:sz w:val="20"/>
                <w:szCs w:val="20"/>
                <w:color w:val="auto"/>
              </w:rPr>
            </w:pPr>
            <w:r>
              <w:rPr>
                <w:rFonts w:ascii="Arial" w:cs="Arial" w:eastAsia="Arial" w:hAnsi="Arial"/>
                <w:sz w:val="18"/>
                <w:szCs w:val="18"/>
                <w:color w:val="auto"/>
              </w:rPr>
              <w:t>Write-off of unamortized deferred debt issuance costs</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122</w:t>
            </w:r>
          </w:p>
        </w:tc>
        <w:tc>
          <w:tcPr>
            <w:tcW w:w="14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gridSpan w:val="3"/>
            <w:shd w:val="clear" w:color="auto" w:fill="CFF0FC"/>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00" w:type="dxa"/>
            <w:vAlign w:val="bottom"/>
            <w:tcBorders>
              <w:right w:val="single" w:sz="8" w:color="CFF0FC"/>
            </w:tcBorders>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w:t>
            </w:r>
          </w:p>
        </w:tc>
        <w:tc>
          <w:tcPr>
            <w:tcW w:w="380" w:type="dxa"/>
            <w:vAlign w:val="bottom"/>
            <w:tcBorders>
              <w:left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7080" w:type="dxa"/>
            <w:vAlign w:val="bottom"/>
          </w:tcPr>
          <w:p>
            <w:pPr>
              <w:ind w:left="220"/>
              <w:spacing w:after="0"/>
              <w:rPr>
                <w:sz w:val="20"/>
                <w:szCs w:val="20"/>
                <w:color w:val="auto"/>
              </w:rPr>
            </w:pPr>
            <w:r>
              <w:rPr>
                <w:rFonts w:ascii="Arial" w:cs="Arial" w:eastAsia="Arial" w:hAnsi="Arial"/>
                <w:sz w:val="18"/>
                <w:szCs w:val="18"/>
                <w:color w:val="auto"/>
              </w:rPr>
              <w:t>Realized loss (gain) on derivative instruments, net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1,526</w:t>
            </w: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763</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(1,444)</w:t>
            </w: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60" w:type="dxa"/>
            <w:vAlign w:val="bottom"/>
            <w:tcBorders>
              <w:right w:val="single" w:sz="8" w:color="CFF0FC"/>
            </w:tcBorders>
          </w:tcPr>
          <w:p>
            <w:pPr>
              <w:spacing w:after="0"/>
              <w:rPr>
                <w:sz w:val="19"/>
                <w:szCs w:val="19"/>
                <w:color w:val="auto"/>
              </w:rPr>
            </w:pPr>
          </w:p>
        </w:tc>
        <w:tc>
          <w:tcPr>
            <w:tcW w:w="7080" w:type="dxa"/>
            <w:vAlign w:val="bottom"/>
            <w:shd w:val="clear" w:color="auto" w:fill="CFF0FC"/>
          </w:tcPr>
          <w:p>
            <w:pPr>
              <w:ind w:left="220"/>
              <w:spacing w:after="0"/>
              <w:rPr>
                <w:sz w:val="20"/>
                <w:szCs w:val="20"/>
                <w:color w:val="auto"/>
              </w:rPr>
            </w:pPr>
            <w:r>
              <w:rPr>
                <w:rFonts w:ascii="Arial" w:cs="Arial" w:eastAsia="Arial" w:hAnsi="Arial"/>
                <w:sz w:val="18"/>
                <w:szCs w:val="18"/>
                <w:color w:val="auto"/>
              </w:rPr>
              <w:t>Unrealized loss (gain) on derivative instruments, net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14,937</w:t>
            </w:r>
          </w:p>
        </w:tc>
        <w:tc>
          <w:tcPr>
            <w:tcW w:w="14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gridSpan w:val="3"/>
            <w:shd w:val="clear" w:color="auto" w:fill="CFF0FC"/>
          </w:tcPr>
          <w:p>
            <w:pPr>
              <w:jc w:val="right"/>
              <w:ind w:right="80"/>
              <w:spacing w:after="0"/>
              <w:rPr>
                <w:sz w:val="20"/>
                <w:szCs w:val="20"/>
                <w:color w:val="auto"/>
              </w:rPr>
            </w:pPr>
            <w:r>
              <w:rPr>
                <w:rFonts w:ascii="Arial" w:cs="Arial" w:eastAsia="Arial" w:hAnsi="Arial"/>
                <w:sz w:val="18"/>
                <w:szCs w:val="18"/>
                <w:color w:val="auto"/>
              </w:rPr>
              <w:t>(2,873)</w:t>
            </w: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00" w:type="dxa"/>
            <w:vAlign w:val="bottom"/>
            <w:tcBorders>
              <w:right w:val="single" w:sz="8" w:color="CFF0FC"/>
            </w:tcBorders>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5,738</w:t>
            </w:r>
          </w:p>
        </w:tc>
        <w:tc>
          <w:tcPr>
            <w:tcW w:w="380" w:type="dxa"/>
            <w:vAlign w:val="bottom"/>
            <w:tcBorders>
              <w:left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7080" w:type="dxa"/>
            <w:vAlign w:val="bottom"/>
          </w:tcPr>
          <w:p>
            <w:pPr>
              <w:ind w:left="220"/>
              <w:spacing w:after="0"/>
              <w:rPr>
                <w:sz w:val="20"/>
                <w:szCs w:val="20"/>
                <w:color w:val="auto"/>
              </w:rPr>
            </w:pPr>
            <w:r>
              <w:rPr>
                <w:rFonts w:ascii="Arial" w:cs="Arial" w:eastAsia="Arial" w:hAnsi="Arial"/>
                <w:sz w:val="18"/>
                <w:szCs w:val="18"/>
                <w:color w:val="auto"/>
              </w:rPr>
              <w:t>Gain on insurance recovery and legal settlement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gridSpan w:val="3"/>
          </w:tcPr>
          <w:p>
            <w:pPr>
              <w:jc w:val="right"/>
              <w:ind w:right="80"/>
              <w:spacing w:after="0"/>
              <w:rPr>
                <w:sz w:val="20"/>
                <w:szCs w:val="20"/>
                <w:color w:val="auto"/>
              </w:rPr>
            </w:pPr>
            <w:r>
              <w:rPr>
                <w:rFonts w:ascii="Arial" w:cs="Arial" w:eastAsia="Arial" w:hAnsi="Arial"/>
                <w:sz w:val="18"/>
                <w:szCs w:val="18"/>
                <w:color w:val="auto"/>
              </w:rPr>
              <w:t>(14,040)</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Borders>
              <w:right w:val="single" w:sz="8" w:color="CFF0FC"/>
            </w:tcBorders>
          </w:tcPr>
          <w:p>
            <w:pPr>
              <w:spacing w:after="0"/>
              <w:rPr>
                <w:sz w:val="19"/>
                <w:szCs w:val="19"/>
                <w:color w:val="auto"/>
              </w:rPr>
            </w:pPr>
          </w:p>
        </w:tc>
        <w:tc>
          <w:tcPr>
            <w:tcW w:w="7080" w:type="dxa"/>
            <w:vAlign w:val="bottom"/>
            <w:shd w:val="clear" w:color="auto" w:fill="CFF0FC"/>
          </w:tcPr>
          <w:p>
            <w:pPr>
              <w:ind w:left="220"/>
              <w:spacing w:after="0"/>
              <w:rPr>
                <w:sz w:val="20"/>
                <w:szCs w:val="20"/>
                <w:color w:val="auto"/>
              </w:rPr>
            </w:pPr>
            <w:r>
              <w:rPr>
                <w:rFonts w:ascii="Arial" w:cs="Arial" w:eastAsia="Arial" w:hAnsi="Arial"/>
                <w:sz w:val="18"/>
                <w:szCs w:val="18"/>
                <w:color w:val="auto"/>
              </w:rPr>
              <w:t>Gain on settlement of pre-existing management agreement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80" w:type="dxa"/>
            <w:vAlign w:val="bottom"/>
            <w:gridSpan w:val="3"/>
            <w:shd w:val="clear" w:color="auto" w:fill="CFF0FC"/>
          </w:tcPr>
          <w:p>
            <w:pPr>
              <w:jc w:val="right"/>
              <w:ind w:right="160"/>
              <w:spacing w:after="0"/>
              <w:rPr>
                <w:sz w:val="20"/>
                <w:szCs w:val="20"/>
                <w:color w:val="auto"/>
              </w:rPr>
            </w:pPr>
            <w:r>
              <w:rPr>
                <w:rFonts w:ascii="Arial" w:cs="Arial" w:eastAsia="Arial" w:hAnsi="Arial"/>
                <w:sz w:val="18"/>
                <w:szCs w:val="18"/>
                <w:color w:val="auto"/>
              </w:rPr>
              <w:t>—</w:t>
            </w: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gridSpan w:val="3"/>
            <w:shd w:val="clear" w:color="auto" w:fill="CFF0FC"/>
          </w:tcPr>
          <w:p>
            <w:pPr>
              <w:jc w:val="right"/>
              <w:ind w:right="80"/>
              <w:spacing w:after="0"/>
              <w:rPr>
                <w:sz w:val="20"/>
                <w:szCs w:val="20"/>
                <w:color w:val="auto"/>
              </w:rPr>
            </w:pPr>
            <w:r>
              <w:rPr>
                <w:rFonts w:ascii="Arial" w:cs="Arial" w:eastAsia="Arial" w:hAnsi="Arial"/>
                <w:sz w:val="18"/>
                <w:szCs w:val="18"/>
                <w:color w:val="auto"/>
              </w:rPr>
              <w:t>(1,823)</w:t>
            </w: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00" w:type="dxa"/>
            <w:vAlign w:val="bottom"/>
            <w:tcBorders>
              <w:right w:val="single" w:sz="8" w:color="CFF0FC"/>
            </w:tcBorders>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w:t>
            </w:r>
          </w:p>
        </w:tc>
        <w:tc>
          <w:tcPr>
            <w:tcW w:w="380" w:type="dxa"/>
            <w:vAlign w:val="bottom"/>
            <w:tcBorders>
              <w:left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7080" w:type="dxa"/>
            <w:vAlign w:val="bottom"/>
          </w:tcPr>
          <w:p>
            <w:pPr>
              <w:ind w:left="220"/>
              <w:spacing w:after="0"/>
              <w:rPr>
                <w:sz w:val="20"/>
                <w:szCs w:val="20"/>
                <w:color w:val="auto"/>
              </w:rPr>
            </w:pPr>
            <w:r>
              <w:rPr>
                <w:rFonts w:ascii="Arial" w:cs="Arial" w:eastAsia="Arial" w:hAnsi="Arial"/>
                <w:sz w:val="18"/>
                <w:szCs w:val="18"/>
                <w:color w:val="auto"/>
              </w:rPr>
              <w:t>Income tax (benefit) expense</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gridSpan w:val="3"/>
          </w:tcPr>
          <w:p>
            <w:pPr>
              <w:jc w:val="right"/>
              <w:ind w:right="80"/>
              <w:spacing w:after="0"/>
              <w:rPr>
                <w:sz w:val="20"/>
                <w:szCs w:val="20"/>
                <w:color w:val="auto"/>
              </w:rPr>
            </w:pPr>
            <w:r>
              <w:rPr>
                <w:rFonts w:ascii="Arial" w:cs="Arial" w:eastAsia="Arial" w:hAnsi="Arial"/>
                <w:sz w:val="18"/>
                <w:szCs w:val="18"/>
                <w:color w:val="auto"/>
              </w:rPr>
              <w:t>(833)</w:t>
            </w: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478</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373</w:t>
            </w: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Borders>
              <w:right w:val="single" w:sz="8" w:color="CFF0FC"/>
            </w:tcBorders>
          </w:tcPr>
          <w:p>
            <w:pPr>
              <w:spacing w:after="0"/>
              <w:rPr>
                <w:sz w:val="19"/>
                <w:szCs w:val="19"/>
                <w:color w:val="auto"/>
              </w:rPr>
            </w:pPr>
          </w:p>
        </w:tc>
        <w:tc>
          <w:tcPr>
            <w:tcW w:w="7080" w:type="dxa"/>
            <w:vAlign w:val="bottom"/>
            <w:shd w:val="clear" w:color="auto" w:fill="CFF0FC"/>
          </w:tcPr>
          <w:p>
            <w:pPr>
              <w:ind w:left="220"/>
              <w:spacing w:after="0"/>
              <w:rPr>
                <w:sz w:val="20"/>
                <w:szCs w:val="20"/>
                <w:color w:val="auto"/>
              </w:rPr>
            </w:pPr>
            <w:r>
              <w:rPr>
                <w:rFonts w:ascii="Arial" w:cs="Arial" w:eastAsia="Arial" w:hAnsi="Arial"/>
                <w:sz w:val="18"/>
                <w:szCs w:val="18"/>
                <w:color w:val="auto"/>
              </w:rPr>
              <w:t>Net (loss) income attributable to the noncontrolling interest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80" w:type="dxa"/>
            <w:vAlign w:val="bottom"/>
            <w:gridSpan w:val="3"/>
            <w:shd w:val="clear" w:color="auto" w:fill="CFF0FC"/>
          </w:tcPr>
          <w:p>
            <w:pPr>
              <w:jc w:val="right"/>
              <w:ind w:right="80"/>
              <w:spacing w:after="0"/>
              <w:rPr>
                <w:sz w:val="20"/>
                <w:szCs w:val="20"/>
                <w:color w:val="auto"/>
              </w:rPr>
            </w:pPr>
            <w:r>
              <w:rPr>
                <w:rFonts w:ascii="Arial" w:cs="Arial" w:eastAsia="Arial" w:hAnsi="Arial"/>
                <w:sz w:val="18"/>
                <w:szCs w:val="18"/>
                <w:color w:val="auto"/>
              </w:rPr>
              <w:t>(729)</w:t>
            </w: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407</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00" w:type="dxa"/>
            <w:vAlign w:val="bottom"/>
            <w:tcBorders>
              <w:right w:val="single" w:sz="8" w:color="CFF0FC"/>
            </w:tcBorders>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105</w:t>
            </w:r>
          </w:p>
        </w:tc>
        <w:tc>
          <w:tcPr>
            <w:tcW w:w="380" w:type="dxa"/>
            <w:vAlign w:val="bottom"/>
            <w:tcBorders>
              <w:left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60" w:type="dxa"/>
            <w:vAlign w:val="bottom"/>
          </w:tcPr>
          <w:p>
            <w:pPr>
              <w:spacing w:after="0"/>
              <w:rPr>
                <w:sz w:val="19"/>
                <w:szCs w:val="19"/>
                <w:color w:val="auto"/>
              </w:rPr>
            </w:pPr>
          </w:p>
        </w:tc>
        <w:tc>
          <w:tcPr>
            <w:tcW w:w="7080" w:type="dxa"/>
            <w:vAlign w:val="bottom"/>
          </w:tcPr>
          <w:p>
            <w:pPr>
              <w:ind w:left="220"/>
              <w:spacing w:after="0"/>
              <w:rPr>
                <w:sz w:val="20"/>
                <w:szCs w:val="20"/>
                <w:color w:val="auto"/>
              </w:rPr>
            </w:pPr>
            <w:r>
              <w:rPr>
                <w:rFonts w:ascii="Arial" w:cs="Arial" w:eastAsia="Arial" w:hAnsi="Arial"/>
                <w:sz w:val="18"/>
                <w:szCs w:val="18"/>
                <w:color w:val="auto"/>
              </w:rPr>
              <w:t>Depreciation expense</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66,834</w:t>
            </w: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66,129</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62,464</w:t>
            </w: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Borders>
              <w:right w:val="single" w:sz="8" w:color="CFF0FC"/>
            </w:tcBorders>
          </w:tcPr>
          <w:p>
            <w:pPr>
              <w:spacing w:after="0"/>
              <w:rPr>
                <w:sz w:val="19"/>
                <w:szCs w:val="19"/>
                <w:color w:val="auto"/>
              </w:rPr>
            </w:pPr>
          </w:p>
        </w:tc>
        <w:tc>
          <w:tcPr>
            <w:tcW w:w="7080" w:type="dxa"/>
            <w:vAlign w:val="bottom"/>
            <w:shd w:val="clear" w:color="auto" w:fill="CFF0FC"/>
          </w:tcPr>
          <w:p>
            <w:pPr>
              <w:ind w:left="220"/>
              <w:spacing w:after="0"/>
              <w:rPr>
                <w:sz w:val="20"/>
                <w:szCs w:val="20"/>
                <w:color w:val="auto"/>
              </w:rPr>
            </w:pPr>
            <w:r>
              <w:rPr>
                <w:rFonts w:ascii="Arial" w:cs="Arial" w:eastAsia="Arial" w:hAnsi="Arial"/>
                <w:sz w:val="18"/>
                <w:szCs w:val="18"/>
                <w:color w:val="auto"/>
              </w:rPr>
              <w:t>Container (recovery) expense from lessee default, net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80" w:type="dxa"/>
            <w:vAlign w:val="bottom"/>
            <w:gridSpan w:val="3"/>
            <w:shd w:val="clear" w:color="auto" w:fill="CFF0FC"/>
          </w:tcPr>
          <w:p>
            <w:pPr>
              <w:jc w:val="right"/>
              <w:ind w:right="80"/>
              <w:spacing w:after="0"/>
              <w:rPr>
                <w:sz w:val="20"/>
                <w:szCs w:val="20"/>
                <w:color w:val="auto"/>
              </w:rPr>
            </w:pPr>
            <w:r>
              <w:rPr>
                <w:rFonts w:ascii="Arial" w:cs="Arial" w:eastAsia="Arial" w:hAnsi="Arial"/>
                <w:sz w:val="18"/>
                <w:szCs w:val="18"/>
                <w:color w:val="auto"/>
              </w:rPr>
              <w:t>(1)</w:t>
            </w: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6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25</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0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(720)</w:t>
            </w:r>
          </w:p>
        </w:tc>
        <w:tc>
          <w:tcPr>
            <w:tcW w:w="380" w:type="dxa"/>
            <w:vAlign w:val="bottom"/>
            <w:tcBorders>
              <w:left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Pr>
          <w:p>
            <w:pPr>
              <w:spacing w:after="0"/>
              <w:rPr>
                <w:sz w:val="19"/>
                <w:szCs w:val="19"/>
                <w:color w:val="auto"/>
              </w:rPr>
            </w:pPr>
          </w:p>
        </w:tc>
        <w:tc>
          <w:tcPr>
            <w:tcW w:w="7080" w:type="dxa"/>
            <w:vAlign w:val="bottom"/>
          </w:tcPr>
          <w:p>
            <w:pPr>
              <w:ind w:left="220"/>
              <w:spacing w:after="0"/>
              <w:rPr>
                <w:sz w:val="20"/>
                <w:szCs w:val="20"/>
                <w:color w:val="auto"/>
              </w:rPr>
            </w:pPr>
            <w:r>
              <w:rPr>
                <w:rFonts w:ascii="Arial" w:cs="Arial" w:eastAsia="Arial" w:hAnsi="Arial"/>
                <w:sz w:val="18"/>
                <w:szCs w:val="18"/>
                <w:color w:val="auto"/>
              </w:rPr>
              <w:t>Amortization expense</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564</w:t>
            </w: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8"/>
                <w:szCs w:val="18"/>
                <w:color w:val="auto"/>
              </w:rPr>
              <w:t>517</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602</w:t>
            </w: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0" w:type="dxa"/>
            <w:vAlign w:val="bottom"/>
            <w:tcBorders>
              <w:right w:val="single" w:sz="8" w:color="CFF0FC"/>
            </w:tcBorders>
          </w:tcPr>
          <w:p>
            <w:pPr>
              <w:spacing w:after="0"/>
              <w:rPr>
                <w:sz w:val="19"/>
                <w:szCs w:val="19"/>
                <w:color w:val="auto"/>
              </w:rPr>
            </w:pPr>
          </w:p>
        </w:tc>
        <w:tc>
          <w:tcPr>
            <w:tcW w:w="7080" w:type="dxa"/>
            <w:vAlign w:val="bottom"/>
            <w:shd w:val="clear" w:color="auto" w:fill="CFF0FC"/>
          </w:tcPr>
          <w:p>
            <w:pPr>
              <w:ind w:left="220"/>
              <w:spacing w:after="0"/>
              <w:rPr>
                <w:sz w:val="20"/>
                <w:szCs w:val="20"/>
                <w:color w:val="auto"/>
              </w:rPr>
            </w:pPr>
            <w:r>
              <w:rPr>
                <w:rFonts w:ascii="Arial" w:cs="Arial" w:eastAsia="Arial" w:hAnsi="Arial"/>
                <w:sz w:val="18"/>
                <w:szCs w:val="18"/>
                <w:color w:val="auto"/>
              </w:rPr>
              <w:t>Impact of reconciling items attributable to the noncontrolling interest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3,312</w:t>
            </w:r>
          </w:p>
        </w:tc>
        <w:tc>
          <w:tcPr>
            <w:tcW w:w="14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gridSpan w:val="3"/>
            <w:shd w:val="clear" w:color="auto" w:fill="CFF0FC"/>
          </w:tcPr>
          <w:p>
            <w:pPr>
              <w:jc w:val="right"/>
              <w:ind w:right="80"/>
              <w:spacing w:after="0"/>
              <w:rPr>
                <w:sz w:val="20"/>
                <w:szCs w:val="20"/>
                <w:color w:val="auto"/>
              </w:rPr>
            </w:pPr>
            <w:r>
              <w:rPr>
                <w:rFonts w:ascii="Arial" w:cs="Arial" w:eastAsia="Arial" w:hAnsi="Arial"/>
                <w:sz w:val="18"/>
                <w:szCs w:val="18"/>
                <w:color w:val="auto"/>
              </w:rPr>
              <w:t>(2,206)</w:t>
            </w: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00" w:type="dxa"/>
            <w:vAlign w:val="bottom"/>
            <w:tcBorders>
              <w:right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(2,917)</w:t>
            </w:r>
          </w:p>
        </w:tc>
        <w:tc>
          <w:tcPr>
            <w:tcW w:w="380" w:type="dxa"/>
            <w:vAlign w:val="bottom"/>
            <w:tcBorders>
              <w:left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60" w:type="dxa"/>
            <w:vAlign w:val="bottom"/>
          </w:tcPr>
          <w:p>
            <w:pPr>
              <w:spacing w:after="0"/>
              <w:rPr>
                <w:sz w:val="19"/>
                <w:szCs w:val="19"/>
                <w:color w:val="auto"/>
              </w:rPr>
            </w:pPr>
          </w:p>
        </w:tc>
        <w:tc>
          <w:tcPr>
            <w:tcW w:w="7080" w:type="dxa"/>
            <w:vAlign w:val="bottom"/>
          </w:tcPr>
          <w:p>
            <w:pPr>
              <w:spacing w:after="0"/>
              <w:rPr>
                <w:sz w:val="20"/>
                <w:szCs w:val="20"/>
                <w:color w:val="auto"/>
              </w:rPr>
            </w:pPr>
            <w:r>
              <w:rPr>
                <w:rFonts w:ascii="Arial" w:cs="Arial" w:eastAsia="Arial" w:hAnsi="Arial"/>
                <w:sz w:val="18"/>
                <w:szCs w:val="18"/>
                <w:b w:val="1"/>
                <w:bCs w:val="1"/>
                <w:color w:val="auto"/>
              </w:rPr>
              <w:t>Adjusted EBITDA</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 w:type="dxa"/>
            <w:vAlign w:val="bottom"/>
            <w:tcBorders>
              <w:top w:val="single" w:sz="8" w:color="auto"/>
              <w:bottom w:val="single" w:sz="8" w:color="auto"/>
            </w:tcBorders>
          </w:tcPr>
          <w:p>
            <w:pPr>
              <w:spacing w:after="0"/>
              <w:rPr>
                <w:sz w:val="19"/>
                <w:szCs w:val="19"/>
                <w:color w:val="auto"/>
              </w:rPr>
            </w:pPr>
          </w:p>
        </w:tc>
        <w:tc>
          <w:tcPr>
            <w:tcW w:w="8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117,065</w:t>
            </w:r>
          </w:p>
        </w:tc>
        <w:tc>
          <w:tcPr>
            <w:tcW w:w="140" w:type="dxa"/>
            <w:vAlign w:val="bottom"/>
          </w:tcPr>
          <w:p>
            <w:pPr>
              <w:spacing w:after="0"/>
              <w:rPr>
                <w:sz w:val="19"/>
                <w:szCs w:val="19"/>
                <w:color w:val="auto"/>
              </w:rPr>
            </w:pPr>
          </w:p>
        </w:tc>
        <w:tc>
          <w:tcPr>
            <w:tcW w:w="1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113,187</w:t>
            </w:r>
          </w:p>
        </w:tc>
        <w:tc>
          <w:tcPr>
            <w:tcW w:w="14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 w:type="dxa"/>
            <w:vAlign w:val="bottom"/>
            <w:tcBorders>
              <w:top w:val="single" w:sz="8" w:color="auto"/>
              <w:bottom w:val="single" w:sz="8" w:color="auto"/>
            </w:tcBorders>
          </w:tcPr>
          <w:p>
            <w:pPr>
              <w:spacing w:after="0"/>
              <w:rPr>
                <w:sz w:val="19"/>
                <w:szCs w:val="19"/>
                <w:color w:val="auto"/>
              </w:rPr>
            </w:pPr>
          </w:p>
        </w:tc>
        <w:tc>
          <w:tcPr>
            <w:tcW w:w="900" w:type="dxa"/>
            <w:vAlign w:val="bottom"/>
            <w:tcBorders>
              <w:top w:val="single" w:sz="8" w:color="auto"/>
              <w:bottom w:val="single" w:sz="8" w:color="auto"/>
            </w:tcBorders>
            <w:gridSpan w:val="2"/>
          </w:tcPr>
          <w:p>
            <w:pPr>
              <w:jc w:val="right"/>
              <w:ind w:right="60"/>
              <w:spacing w:after="0"/>
              <w:rPr>
                <w:sz w:val="20"/>
                <w:szCs w:val="20"/>
                <w:color w:val="auto"/>
              </w:rPr>
            </w:pPr>
            <w:r>
              <w:rPr>
                <w:rFonts w:ascii="Arial" w:cs="Arial" w:eastAsia="Arial" w:hAnsi="Arial"/>
                <w:sz w:val="18"/>
                <w:szCs w:val="18"/>
                <w:color w:val="auto"/>
              </w:rPr>
              <w:t>118,129</w:t>
            </w: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70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7"/>
        </w:trPr>
        <w:tc>
          <w:tcPr>
            <w:tcW w:w="360" w:type="dxa"/>
            <w:vAlign w:val="bottom"/>
            <w:tcBorders>
              <w:bottom w:val="single" w:sz="8" w:color="9A9A9A"/>
            </w:tcBorders>
          </w:tcPr>
          <w:p>
            <w:pPr>
              <w:spacing w:after="0"/>
              <w:rPr>
                <w:sz w:val="24"/>
                <w:szCs w:val="24"/>
                <w:color w:val="auto"/>
              </w:rPr>
            </w:pPr>
          </w:p>
        </w:tc>
        <w:tc>
          <w:tcPr>
            <w:tcW w:w="708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78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84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80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-7620</wp:posOffset>
            </wp:positionV>
            <wp:extent cx="825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832" w:right="319" w:bottom="1440" w:gutter="0" w:footer="0" w:header="0"/>
        </w:sectPr>
      </w:pPr>
    </w:p>
    <w:bookmarkStart w:id="10" w:name="page11"/>
    <w:bookmarkEnd w:id="10"/>
    <w:tbl>
      <w:tblPr>
        <w:tblLayout w:type="fixed"/>
        <w:tblInd w:w="0" w:type="dxa"/>
        <w:tblCellMar>
          <w:top w:w="0" w:type="dxa"/>
          <w:left w:w="0" w:type="dxa"/>
          <w:bottom w:w="0" w:type="dxa"/>
          <w:right w:w="0" w:type="dxa"/>
        </w:tblCellMar>
      </w:tblPr>
      <w:tr>
        <w:trPr>
          <w:trHeight w:val="171"/>
        </w:trPr>
        <w:tc>
          <w:tcPr>
            <w:tcW w:w="440" w:type="dxa"/>
            <w:vAlign w:val="bottom"/>
          </w:tcPr>
          <w:p>
            <w:pPr>
              <w:spacing w:after="0"/>
              <w:rPr>
                <w:sz w:val="14"/>
                <w:szCs w:val="14"/>
                <w:color w:val="auto"/>
              </w:rPr>
            </w:pPr>
          </w:p>
        </w:tc>
        <w:tc>
          <w:tcPr>
            <w:tcW w:w="672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gridSpan w:val="4"/>
          </w:tcPr>
          <w:p>
            <w:pPr>
              <w:jc w:val="center"/>
              <w:ind w:right="40"/>
              <w:spacing w:after="0"/>
              <w:rPr>
                <w:sz w:val="20"/>
                <w:szCs w:val="20"/>
                <w:color w:val="auto"/>
              </w:rPr>
            </w:pPr>
            <w:r>
              <w:rPr>
                <w:rFonts w:ascii="Arial" w:cs="Arial" w:eastAsia="Arial" w:hAnsi="Arial"/>
                <w:sz w:val="14"/>
                <w:szCs w:val="14"/>
                <w:b w:val="1"/>
                <w:bCs w:val="1"/>
                <w:color w:val="auto"/>
                <w:w w:val="95"/>
              </w:rPr>
              <w:t>Three Months Ended</w:t>
            </w:r>
          </w:p>
        </w:tc>
        <w:tc>
          <w:tcPr>
            <w:tcW w:w="3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440" w:type="dxa"/>
            <w:vAlign w:val="bottom"/>
          </w:tcPr>
          <w:p>
            <w:pPr>
              <w:spacing w:after="0"/>
              <w:rPr>
                <w:sz w:val="11"/>
                <w:szCs w:val="11"/>
                <w:color w:val="auto"/>
              </w:rPr>
            </w:pPr>
          </w:p>
        </w:tc>
        <w:tc>
          <w:tcPr>
            <w:tcW w:w="6720" w:type="dxa"/>
            <w:vAlign w:val="bottom"/>
          </w:tcPr>
          <w:p>
            <w:pPr>
              <w:spacing w:after="0"/>
              <w:rPr>
                <w:sz w:val="11"/>
                <w:szCs w:val="11"/>
                <w:color w:val="auto"/>
              </w:rPr>
            </w:pPr>
          </w:p>
        </w:tc>
        <w:tc>
          <w:tcPr>
            <w:tcW w:w="1120" w:type="dxa"/>
            <w:vAlign w:val="bottom"/>
            <w:gridSpan w:val="3"/>
            <w:vMerge w:val="restart"/>
          </w:tcPr>
          <w:p>
            <w:pPr>
              <w:jc w:val="right"/>
              <w:ind w:right="48"/>
              <w:spacing w:after="0"/>
              <w:rPr>
                <w:sz w:val="20"/>
                <w:szCs w:val="20"/>
                <w:color w:val="auto"/>
              </w:rPr>
            </w:pPr>
            <w:r>
              <w:rPr>
                <w:rFonts w:ascii="Arial" w:cs="Arial" w:eastAsia="Arial" w:hAnsi="Arial"/>
                <w:sz w:val="14"/>
                <w:szCs w:val="14"/>
                <w:b w:val="1"/>
                <w:bCs w:val="1"/>
                <w:color w:val="auto"/>
                <w:w w:val="98"/>
              </w:rPr>
              <w:t>March 31, 2020</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gridSpan w:val="2"/>
          </w:tcPr>
          <w:p>
            <w:pPr>
              <w:jc w:val="center"/>
              <w:ind w:right="260"/>
              <w:spacing w:after="0" w:line="133" w:lineRule="exact"/>
              <w:rPr>
                <w:sz w:val="20"/>
                <w:szCs w:val="20"/>
                <w:color w:val="auto"/>
              </w:rPr>
            </w:pPr>
            <w:r>
              <w:rPr>
                <w:rFonts w:ascii="Arial" w:cs="Arial" w:eastAsia="Arial" w:hAnsi="Arial"/>
                <w:sz w:val="14"/>
                <w:szCs w:val="14"/>
                <w:b w:val="1"/>
                <w:bCs w:val="1"/>
                <w:color w:val="auto"/>
                <w:w w:val="92"/>
              </w:rPr>
              <w:t>December 31,</w:t>
            </w:r>
          </w:p>
        </w:tc>
        <w:tc>
          <w:tcPr>
            <w:tcW w:w="1160" w:type="dxa"/>
            <w:vAlign w:val="bottom"/>
            <w:gridSpan w:val="3"/>
            <w:vMerge w:val="restart"/>
          </w:tcPr>
          <w:p>
            <w:pPr>
              <w:jc w:val="right"/>
              <w:ind w:right="140"/>
              <w:spacing w:after="0"/>
              <w:rPr>
                <w:sz w:val="20"/>
                <w:szCs w:val="20"/>
                <w:color w:val="auto"/>
              </w:rPr>
            </w:pPr>
            <w:r>
              <w:rPr>
                <w:rFonts w:ascii="Arial" w:cs="Arial" w:eastAsia="Arial" w:hAnsi="Arial"/>
                <w:sz w:val="14"/>
                <w:szCs w:val="14"/>
                <w:b w:val="1"/>
                <w:bCs w:val="1"/>
                <w:color w:val="auto"/>
              </w:rPr>
              <w:t>March 31, 2019</w:t>
            </w:r>
          </w:p>
        </w:tc>
        <w:tc>
          <w:tcPr>
            <w:tcW w:w="4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440" w:type="dxa"/>
            <w:vAlign w:val="bottom"/>
          </w:tcPr>
          <w:p>
            <w:pPr>
              <w:spacing w:after="0"/>
              <w:rPr>
                <w:sz w:val="14"/>
                <w:szCs w:val="14"/>
                <w:color w:val="auto"/>
              </w:rPr>
            </w:pPr>
          </w:p>
        </w:tc>
        <w:tc>
          <w:tcPr>
            <w:tcW w:w="6720" w:type="dxa"/>
            <w:vAlign w:val="bottom"/>
          </w:tcPr>
          <w:p>
            <w:pPr>
              <w:spacing w:after="0"/>
              <w:rPr>
                <w:sz w:val="14"/>
                <w:szCs w:val="14"/>
                <w:color w:val="auto"/>
              </w:rPr>
            </w:pPr>
          </w:p>
        </w:tc>
        <w:tc>
          <w:tcPr>
            <w:tcW w:w="1120" w:type="dxa"/>
            <w:vAlign w:val="bottom"/>
            <w:gridSpan w:val="3"/>
            <w:vMerge w:val="continue"/>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tcPr>
          <w:p>
            <w:pPr>
              <w:jc w:val="center"/>
              <w:ind w:right="35"/>
              <w:spacing w:after="0"/>
              <w:rPr>
                <w:sz w:val="20"/>
                <w:szCs w:val="20"/>
                <w:color w:val="auto"/>
              </w:rPr>
            </w:pPr>
            <w:r>
              <w:rPr>
                <w:rFonts w:ascii="Arial" w:cs="Arial" w:eastAsia="Arial" w:hAnsi="Arial"/>
                <w:sz w:val="14"/>
                <w:szCs w:val="14"/>
                <w:b w:val="1"/>
                <w:bCs w:val="1"/>
                <w:color w:val="auto"/>
                <w:w w:val="96"/>
              </w:rPr>
              <w:t>2019</w:t>
            </w:r>
          </w:p>
        </w:tc>
        <w:tc>
          <w:tcPr>
            <w:tcW w:w="160" w:type="dxa"/>
            <w:vAlign w:val="bottom"/>
          </w:tcPr>
          <w:p>
            <w:pPr>
              <w:spacing w:after="0"/>
              <w:rPr>
                <w:sz w:val="14"/>
                <w:szCs w:val="14"/>
                <w:color w:val="auto"/>
              </w:rPr>
            </w:pPr>
          </w:p>
        </w:tc>
        <w:tc>
          <w:tcPr>
            <w:tcW w:w="1160" w:type="dxa"/>
            <w:vAlign w:val="bottom"/>
            <w:gridSpan w:val="3"/>
            <w:vMerge w:val="continue"/>
          </w:tcPr>
          <w:p>
            <w:pPr>
              <w:spacing w:after="0"/>
              <w:rPr>
                <w:sz w:val="14"/>
                <w:szCs w:val="14"/>
                <w:color w:val="auto"/>
              </w:rPr>
            </w:pPr>
          </w:p>
        </w:tc>
        <w:tc>
          <w:tcPr>
            <w:tcW w:w="4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440" w:type="dxa"/>
            <w:vAlign w:val="bottom"/>
          </w:tcPr>
          <w:p>
            <w:pPr>
              <w:spacing w:after="0"/>
              <w:rPr>
                <w:sz w:val="12"/>
                <w:szCs w:val="12"/>
                <w:color w:val="auto"/>
              </w:rPr>
            </w:pPr>
          </w:p>
        </w:tc>
        <w:tc>
          <w:tcPr>
            <w:tcW w:w="6720" w:type="dxa"/>
            <w:vAlign w:val="bottom"/>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1420" w:type="dxa"/>
            <w:vAlign w:val="bottom"/>
            <w:tcBorders>
              <w:top w:val="single" w:sz="8" w:color="auto"/>
            </w:tcBorders>
            <w:gridSpan w:val="5"/>
          </w:tcPr>
          <w:p>
            <w:pPr>
              <w:jc w:val="center"/>
              <w:spacing w:after="0" w:line="147" w:lineRule="exact"/>
              <w:rPr>
                <w:sz w:val="20"/>
                <w:szCs w:val="20"/>
                <w:color w:val="auto"/>
              </w:rPr>
            </w:pPr>
            <w:r>
              <w:rPr>
                <w:rFonts w:ascii="Arial" w:cs="Arial" w:eastAsia="Arial" w:hAnsi="Arial"/>
                <w:sz w:val="14"/>
                <w:szCs w:val="14"/>
                <w:b w:val="1"/>
                <w:bCs w:val="1"/>
                <w:color w:val="auto"/>
                <w:w w:val="91"/>
              </w:rPr>
              <w:t>(Dollars in thousands)</w:t>
            </w:r>
          </w:p>
        </w:tc>
        <w:tc>
          <w:tcPr>
            <w:tcW w:w="34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6"/>
        </w:trPr>
        <w:tc>
          <w:tcPr>
            <w:tcW w:w="440" w:type="dxa"/>
            <w:vAlign w:val="bottom"/>
          </w:tcPr>
          <w:p>
            <w:pPr>
              <w:spacing w:after="0"/>
              <w:rPr>
                <w:sz w:val="16"/>
                <w:szCs w:val="16"/>
                <w:color w:val="auto"/>
              </w:rPr>
            </w:pPr>
          </w:p>
        </w:tc>
        <w:tc>
          <w:tcPr>
            <w:tcW w:w="6720" w:type="dxa"/>
            <w:vAlign w:val="bottom"/>
            <w:vMerge w:val="restart"/>
          </w:tcPr>
          <w:p>
            <w:pPr>
              <w:spacing w:after="0"/>
              <w:rPr>
                <w:sz w:val="20"/>
                <w:szCs w:val="20"/>
                <w:color w:val="auto"/>
              </w:rPr>
            </w:pPr>
            <w:r>
              <w:rPr>
                <w:rFonts w:ascii="Arial" w:cs="Arial" w:eastAsia="Arial" w:hAnsi="Arial"/>
                <w:sz w:val="18"/>
                <w:szCs w:val="18"/>
                <w:b w:val="1"/>
                <w:bCs w:val="1"/>
                <w:color w:val="auto"/>
              </w:rPr>
              <w:t>Reconciliation of headline earnings:</w:t>
            </w:r>
          </w:p>
        </w:tc>
        <w:tc>
          <w:tcPr>
            <w:tcW w:w="3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7"/>
              </w:rPr>
              <w:t>(Unaudited)</w:t>
            </w:r>
          </w:p>
        </w:tc>
        <w:tc>
          <w:tcPr>
            <w:tcW w:w="3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5"/>
        </w:trPr>
        <w:tc>
          <w:tcPr>
            <w:tcW w:w="440" w:type="dxa"/>
            <w:vAlign w:val="bottom"/>
          </w:tcPr>
          <w:p>
            <w:pPr>
              <w:spacing w:after="0"/>
              <w:rPr>
                <w:sz w:val="18"/>
                <w:szCs w:val="18"/>
                <w:color w:val="auto"/>
              </w:rPr>
            </w:pPr>
          </w:p>
        </w:tc>
        <w:tc>
          <w:tcPr>
            <w:tcW w:w="6720" w:type="dxa"/>
            <w:vAlign w:val="bottom"/>
            <w:vMerge w:val="continue"/>
          </w:tcPr>
          <w:p>
            <w:pPr>
              <w:spacing w:after="0"/>
              <w:rPr>
                <w:sz w:val="18"/>
                <w:szCs w:val="18"/>
                <w:color w:val="auto"/>
              </w:rPr>
            </w:pPr>
          </w:p>
        </w:tc>
        <w:tc>
          <w:tcPr>
            <w:tcW w:w="3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440" w:type="dxa"/>
            <w:vAlign w:val="bottom"/>
          </w:tcPr>
          <w:p>
            <w:pPr>
              <w:spacing w:after="0"/>
              <w:rPr>
                <w:sz w:val="18"/>
                <w:szCs w:val="18"/>
                <w:color w:val="auto"/>
              </w:rPr>
            </w:pPr>
          </w:p>
        </w:tc>
        <w:tc>
          <w:tcPr>
            <w:tcW w:w="6720" w:type="dxa"/>
            <w:vAlign w:val="bottom"/>
            <w:shd w:val="clear" w:color="auto" w:fill="CFF0FC"/>
          </w:tcPr>
          <w:p>
            <w:pPr>
              <w:spacing w:after="0"/>
              <w:rPr>
                <w:sz w:val="20"/>
                <w:szCs w:val="20"/>
                <w:color w:val="auto"/>
              </w:rPr>
            </w:pPr>
            <w:r>
              <w:rPr>
                <w:rFonts w:ascii="Arial" w:cs="Arial" w:eastAsia="Arial" w:hAnsi="Arial"/>
                <w:sz w:val="18"/>
                <w:szCs w:val="18"/>
                <w:color w:val="auto"/>
              </w:rPr>
              <w:t>Net (loss) income attributable to Textainer Group Holdings</w:t>
            </w:r>
          </w:p>
        </w:tc>
        <w:tc>
          <w:tcPr>
            <w:tcW w:w="34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9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7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4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40" w:type="dxa"/>
            <w:vAlign w:val="bottom"/>
          </w:tcPr>
          <w:p>
            <w:pPr>
              <w:spacing w:after="0"/>
              <w:rPr>
                <w:sz w:val="20"/>
                <w:szCs w:val="20"/>
                <w:color w:val="auto"/>
              </w:rPr>
            </w:pPr>
          </w:p>
        </w:tc>
        <w:tc>
          <w:tcPr>
            <w:tcW w:w="6720" w:type="dxa"/>
            <w:vAlign w:val="bottom"/>
            <w:shd w:val="clear" w:color="auto" w:fill="CFF0FC"/>
          </w:tcPr>
          <w:p>
            <w:pPr>
              <w:ind w:left="140"/>
              <w:spacing w:after="0"/>
              <w:rPr>
                <w:sz w:val="20"/>
                <w:szCs w:val="20"/>
                <w:color w:val="auto"/>
              </w:rPr>
            </w:pPr>
            <w:r>
              <w:rPr>
                <w:rFonts w:ascii="Arial" w:cs="Arial" w:eastAsia="Arial" w:hAnsi="Arial"/>
                <w:sz w:val="18"/>
                <w:szCs w:val="18"/>
                <w:color w:val="auto"/>
              </w:rPr>
              <w:t>Limited common shareholders</w:t>
            </w:r>
          </w:p>
        </w:tc>
        <w:tc>
          <w:tcPr>
            <w:tcW w:w="340" w:type="dxa"/>
            <w:vAlign w:val="bottom"/>
            <w:shd w:val="clear" w:color="auto" w:fill="CFF0FC"/>
          </w:tcPr>
          <w:p>
            <w:pPr>
              <w:jc w:val="right"/>
              <w:ind w:right="154"/>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(4,379)</w:t>
            </w: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28,782</w:t>
            </w:r>
          </w:p>
        </w:tc>
        <w:tc>
          <w:tcPr>
            <w:tcW w:w="160" w:type="dxa"/>
            <w:vAlign w:val="bottom"/>
            <w:shd w:val="clear" w:color="auto" w:fill="CFF0FC"/>
          </w:tcPr>
          <w:p>
            <w:pPr>
              <w:spacing w:after="0"/>
              <w:rPr>
                <w:sz w:val="20"/>
                <w:szCs w:val="20"/>
                <w:color w:val="auto"/>
              </w:rPr>
            </w:pPr>
          </w:p>
        </w:tc>
        <w:tc>
          <w:tcPr>
            <w:tcW w:w="340" w:type="dxa"/>
            <w:vAlign w:val="bottom"/>
            <w:shd w:val="clear" w:color="auto" w:fill="CFF0FC"/>
          </w:tcPr>
          <w:p>
            <w:pPr>
              <w:jc w:val="right"/>
              <w:ind w:right="154"/>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17,050</w:t>
            </w:r>
          </w:p>
        </w:tc>
        <w:tc>
          <w:tcPr>
            <w:tcW w:w="80" w:type="dxa"/>
            <w:vAlign w:val="bottom"/>
            <w:shd w:val="clear" w:color="auto" w:fill="CFF0FC"/>
          </w:tcPr>
          <w:p>
            <w:pPr>
              <w:spacing w:after="0"/>
              <w:rPr>
                <w:sz w:val="20"/>
                <w:szCs w:val="20"/>
                <w:color w:val="auto"/>
              </w:rPr>
            </w:pPr>
          </w:p>
        </w:tc>
        <w:tc>
          <w:tcPr>
            <w:tcW w:w="4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440" w:type="dxa"/>
            <w:vAlign w:val="bottom"/>
          </w:tcPr>
          <w:p>
            <w:pPr>
              <w:spacing w:after="0"/>
              <w:rPr>
                <w:sz w:val="19"/>
                <w:szCs w:val="19"/>
                <w:color w:val="auto"/>
              </w:rPr>
            </w:pPr>
          </w:p>
        </w:tc>
        <w:tc>
          <w:tcPr>
            <w:tcW w:w="6720" w:type="dxa"/>
            <w:vAlign w:val="bottom"/>
          </w:tcPr>
          <w:p>
            <w:pPr>
              <w:spacing w:after="0"/>
              <w:rPr>
                <w:sz w:val="20"/>
                <w:szCs w:val="20"/>
                <w:color w:val="auto"/>
              </w:rPr>
            </w:pPr>
            <w:r>
              <w:rPr>
                <w:rFonts w:ascii="Arial" w:cs="Arial" w:eastAsia="Arial" w:hAnsi="Arial"/>
                <w:sz w:val="18"/>
                <w:szCs w:val="18"/>
                <w:color w:val="auto"/>
              </w:rPr>
              <w:t>Adjustments:</w:t>
            </w:r>
          </w:p>
        </w:tc>
        <w:tc>
          <w:tcPr>
            <w:tcW w:w="3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40" w:type="dxa"/>
            <w:vAlign w:val="bottom"/>
          </w:tcPr>
          <w:p>
            <w:pPr>
              <w:spacing w:after="0"/>
              <w:rPr>
                <w:sz w:val="19"/>
                <w:szCs w:val="19"/>
                <w:color w:val="auto"/>
              </w:rPr>
            </w:pPr>
          </w:p>
        </w:tc>
        <w:tc>
          <w:tcPr>
            <w:tcW w:w="67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Container impairment</w:t>
            </w:r>
          </w:p>
        </w:tc>
        <w:tc>
          <w:tcPr>
            <w:tcW w:w="34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4,586</w:t>
            </w:r>
          </w:p>
        </w:tc>
        <w:tc>
          <w:tcPr>
            <w:tcW w:w="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4,348</w:t>
            </w:r>
          </w:p>
        </w:tc>
        <w:tc>
          <w:tcPr>
            <w:tcW w:w="1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800</w:t>
            </w:r>
          </w:p>
        </w:tc>
        <w:tc>
          <w:tcPr>
            <w:tcW w:w="80" w:type="dxa"/>
            <w:vAlign w:val="bottom"/>
            <w:shd w:val="clear" w:color="auto" w:fill="CFF0FC"/>
          </w:tcPr>
          <w:p>
            <w:pPr>
              <w:spacing w:after="0"/>
              <w:rPr>
                <w:sz w:val="19"/>
                <w:szCs w:val="19"/>
                <w:color w:val="auto"/>
              </w:rPr>
            </w:pPr>
          </w:p>
        </w:tc>
        <w:tc>
          <w:tcPr>
            <w:tcW w:w="4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0" w:type="dxa"/>
            <w:vAlign w:val="bottom"/>
          </w:tcPr>
          <w:p>
            <w:pPr>
              <w:spacing w:after="0"/>
              <w:rPr>
                <w:sz w:val="19"/>
                <w:szCs w:val="19"/>
                <w:color w:val="auto"/>
              </w:rPr>
            </w:pPr>
          </w:p>
        </w:tc>
        <w:tc>
          <w:tcPr>
            <w:tcW w:w="6720" w:type="dxa"/>
            <w:vAlign w:val="bottom"/>
          </w:tcPr>
          <w:p>
            <w:pPr>
              <w:ind w:left="240"/>
              <w:spacing w:after="0"/>
              <w:rPr>
                <w:sz w:val="20"/>
                <w:szCs w:val="20"/>
                <w:color w:val="auto"/>
              </w:rPr>
            </w:pPr>
            <w:r>
              <w:rPr>
                <w:rFonts w:ascii="Arial" w:cs="Arial" w:eastAsia="Arial" w:hAnsi="Arial"/>
                <w:sz w:val="18"/>
                <w:szCs w:val="18"/>
                <w:color w:val="auto"/>
              </w:rPr>
              <w:t>Gain on insurance recovery and legal settlement</w:t>
            </w:r>
          </w:p>
        </w:tc>
        <w:tc>
          <w:tcPr>
            <w:tcW w:w="340" w:type="dxa"/>
            <w:vAlign w:val="bottom"/>
          </w:tcPr>
          <w:p>
            <w:pPr>
              <w:spacing w:after="0"/>
              <w:rPr>
                <w:sz w:val="19"/>
                <w:szCs w:val="19"/>
                <w:color w:val="auto"/>
              </w:rPr>
            </w:pPr>
          </w:p>
        </w:tc>
        <w:tc>
          <w:tcPr>
            <w:tcW w:w="780" w:type="dxa"/>
            <w:vAlign w:val="bottom"/>
            <w:gridSpan w:val="2"/>
          </w:tcPr>
          <w:p>
            <w:pPr>
              <w:jc w:val="right"/>
              <w:ind w:right="8"/>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(14,040)</w:t>
            </w:r>
          </w:p>
        </w:tc>
        <w:tc>
          <w:tcPr>
            <w:tcW w:w="340" w:type="dxa"/>
            <w:vAlign w:val="bottom"/>
          </w:tcPr>
          <w:p>
            <w:pPr>
              <w:spacing w:after="0"/>
              <w:rPr>
                <w:sz w:val="19"/>
                <w:szCs w:val="19"/>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40" w:type="dxa"/>
            <w:vAlign w:val="bottom"/>
          </w:tcPr>
          <w:p>
            <w:pPr>
              <w:spacing w:after="0"/>
              <w:rPr>
                <w:sz w:val="19"/>
                <w:szCs w:val="19"/>
                <w:color w:val="auto"/>
              </w:rPr>
            </w:pPr>
          </w:p>
        </w:tc>
        <w:tc>
          <w:tcPr>
            <w:tcW w:w="67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Gain on settlement of pre-existing management agreement</w:t>
            </w:r>
          </w:p>
        </w:tc>
        <w:tc>
          <w:tcPr>
            <w:tcW w:w="34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8"/>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(1,823)</w:t>
            </w:r>
          </w:p>
        </w:tc>
        <w:tc>
          <w:tcPr>
            <w:tcW w:w="340" w:type="dxa"/>
            <w:vAlign w:val="bottom"/>
            <w:shd w:val="clear" w:color="auto" w:fill="CFF0FC"/>
          </w:tcPr>
          <w:p>
            <w:pPr>
              <w:spacing w:after="0"/>
              <w:rPr>
                <w:sz w:val="19"/>
                <w:szCs w:val="19"/>
                <w:color w:val="auto"/>
              </w:rPr>
            </w:pPr>
          </w:p>
        </w:tc>
        <w:tc>
          <w:tcPr>
            <w:tcW w:w="82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40" w:type="dxa"/>
            <w:vAlign w:val="bottom"/>
          </w:tcPr>
          <w:p>
            <w:pPr>
              <w:spacing w:after="0"/>
              <w:rPr>
                <w:sz w:val="19"/>
                <w:szCs w:val="19"/>
                <w:color w:val="auto"/>
              </w:rPr>
            </w:pPr>
          </w:p>
        </w:tc>
        <w:tc>
          <w:tcPr>
            <w:tcW w:w="6720" w:type="dxa"/>
            <w:vAlign w:val="bottom"/>
          </w:tcPr>
          <w:p>
            <w:pPr>
              <w:ind w:left="240"/>
              <w:spacing w:after="0"/>
              <w:rPr>
                <w:sz w:val="20"/>
                <w:szCs w:val="20"/>
                <w:color w:val="auto"/>
              </w:rPr>
            </w:pPr>
            <w:r>
              <w:rPr>
                <w:rFonts w:ascii="Arial" w:cs="Arial" w:eastAsia="Arial" w:hAnsi="Arial"/>
                <w:sz w:val="18"/>
                <w:szCs w:val="18"/>
                <w:color w:val="auto"/>
              </w:rPr>
              <w:t>Impact of reconciling items on income tax (benefit) expense</w:t>
            </w:r>
          </w:p>
        </w:tc>
        <w:tc>
          <w:tcPr>
            <w:tcW w:w="340" w:type="dxa"/>
            <w:vAlign w:val="bottom"/>
          </w:tcPr>
          <w:p>
            <w:pPr>
              <w:spacing w:after="0"/>
              <w:rPr>
                <w:sz w:val="19"/>
                <w:szCs w:val="19"/>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(46)</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477</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20" w:type="dxa"/>
            <w:vAlign w:val="bottom"/>
            <w:gridSpan w:val="2"/>
          </w:tcPr>
          <w:p>
            <w:pPr>
              <w:jc w:val="right"/>
              <w:ind w:right="20"/>
              <w:spacing w:after="0"/>
              <w:rPr>
                <w:sz w:val="20"/>
                <w:szCs w:val="20"/>
                <w:color w:val="auto"/>
              </w:rPr>
            </w:pPr>
            <w:r>
              <w:rPr>
                <w:rFonts w:ascii="Arial" w:cs="Arial" w:eastAsia="Arial" w:hAnsi="Arial"/>
                <w:sz w:val="18"/>
                <w:szCs w:val="18"/>
                <w:color w:val="auto"/>
              </w:rPr>
              <w:t>(8)</w:t>
            </w:r>
          </w:p>
        </w:tc>
        <w:tc>
          <w:tcPr>
            <w:tcW w:w="4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40" w:type="dxa"/>
            <w:vAlign w:val="bottom"/>
          </w:tcPr>
          <w:p>
            <w:pPr>
              <w:spacing w:after="0"/>
              <w:rPr>
                <w:sz w:val="19"/>
                <w:szCs w:val="19"/>
                <w:color w:val="auto"/>
              </w:rPr>
            </w:pPr>
          </w:p>
        </w:tc>
        <w:tc>
          <w:tcPr>
            <w:tcW w:w="67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Impact of reconciling items attributable to the noncontrolling interest</w:t>
            </w:r>
          </w:p>
        </w:tc>
        <w:tc>
          <w:tcPr>
            <w:tcW w:w="34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(115)</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100</w:t>
            </w:r>
          </w:p>
        </w:tc>
        <w:tc>
          <w:tcPr>
            <w:tcW w:w="1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8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(32)</w:t>
            </w:r>
          </w:p>
        </w:tc>
        <w:tc>
          <w:tcPr>
            <w:tcW w:w="4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40" w:type="dxa"/>
            <w:vAlign w:val="bottom"/>
          </w:tcPr>
          <w:p>
            <w:pPr>
              <w:spacing w:after="0"/>
              <w:rPr>
                <w:sz w:val="19"/>
                <w:szCs w:val="19"/>
                <w:color w:val="auto"/>
              </w:rPr>
            </w:pPr>
          </w:p>
        </w:tc>
        <w:tc>
          <w:tcPr>
            <w:tcW w:w="6720" w:type="dxa"/>
            <w:vAlign w:val="bottom"/>
          </w:tcPr>
          <w:p>
            <w:pPr>
              <w:spacing w:after="0"/>
              <w:rPr>
                <w:sz w:val="20"/>
                <w:szCs w:val="20"/>
                <w:color w:val="auto"/>
              </w:rPr>
            </w:pPr>
            <w:r>
              <w:rPr>
                <w:rFonts w:ascii="Arial" w:cs="Arial" w:eastAsia="Arial" w:hAnsi="Arial"/>
                <w:sz w:val="18"/>
                <w:szCs w:val="18"/>
                <w:b w:val="1"/>
                <w:bCs w:val="1"/>
                <w:color w:val="auto"/>
              </w:rPr>
              <w:t>Headline earnings</w:t>
            </w:r>
          </w:p>
        </w:tc>
        <w:tc>
          <w:tcPr>
            <w:tcW w:w="340" w:type="dxa"/>
            <w:vAlign w:val="bottom"/>
            <w:tcBorders>
              <w:top w:val="single" w:sz="8" w:color="auto"/>
              <w:bottom w:val="single" w:sz="8" w:color="auto"/>
            </w:tcBorders>
          </w:tcPr>
          <w:p>
            <w:pPr>
              <w:jc w:val="right"/>
              <w:ind w:right="154"/>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46</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17,844</w:t>
            </w:r>
          </w:p>
        </w:tc>
        <w:tc>
          <w:tcPr>
            <w:tcW w:w="160" w:type="dxa"/>
            <w:vAlign w:val="bottom"/>
          </w:tcPr>
          <w:p>
            <w:pPr>
              <w:spacing w:after="0"/>
              <w:rPr>
                <w:sz w:val="19"/>
                <w:szCs w:val="19"/>
                <w:color w:val="auto"/>
              </w:rPr>
            </w:pPr>
          </w:p>
        </w:tc>
        <w:tc>
          <w:tcPr>
            <w:tcW w:w="340" w:type="dxa"/>
            <w:vAlign w:val="bottom"/>
            <w:tcBorders>
              <w:top w:val="single" w:sz="8" w:color="auto"/>
              <w:bottom w:val="single" w:sz="8" w:color="auto"/>
            </w:tcBorders>
          </w:tcPr>
          <w:p>
            <w:pPr>
              <w:jc w:val="right"/>
              <w:ind w:right="154"/>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17,810</w:t>
            </w:r>
          </w:p>
        </w:tc>
        <w:tc>
          <w:tcPr>
            <w:tcW w:w="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40" w:type="dxa"/>
            <w:vAlign w:val="bottom"/>
          </w:tcPr>
          <w:p>
            <w:pPr>
              <w:spacing w:after="0" w:line="20" w:lineRule="exact"/>
              <w:rPr>
                <w:sz w:val="1"/>
                <w:szCs w:val="1"/>
                <w:color w:val="auto"/>
              </w:rPr>
            </w:pPr>
          </w:p>
        </w:tc>
        <w:tc>
          <w:tcPr>
            <w:tcW w:w="6720" w:type="dxa"/>
            <w:vAlign w:val="bottom"/>
            <w:vMerge w:val="restart"/>
          </w:tcPr>
          <w:p>
            <w:pPr>
              <w:spacing w:after="0"/>
              <w:rPr>
                <w:sz w:val="20"/>
                <w:szCs w:val="20"/>
                <w:color w:val="auto"/>
              </w:rPr>
            </w:pPr>
            <w:r>
              <w:rPr>
                <w:rFonts w:ascii="Arial" w:cs="Arial" w:eastAsia="Arial" w:hAnsi="Arial"/>
                <w:sz w:val="18"/>
                <w:szCs w:val="18"/>
                <w:b w:val="1"/>
                <w:bCs w:val="1"/>
                <w:color w:val="auto"/>
              </w:rPr>
              <w:t>Headline earnings per basic common share</w:t>
            </w:r>
          </w:p>
        </w:tc>
        <w:tc>
          <w:tcPr>
            <w:tcW w:w="3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440" w:type="dxa"/>
            <w:vAlign w:val="bottom"/>
          </w:tcPr>
          <w:p>
            <w:pPr>
              <w:spacing w:after="0"/>
              <w:rPr>
                <w:sz w:val="24"/>
                <w:szCs w:val="24"/>
                <w:color w:val="auto"/>
              </w:rPr>
            </w:pPr>
          </w:p>
        </w:tc>
        <w:tc>
          <w:tcPr>
            <w:tcW w:w="6720" w:type="dxa"/>
            <w:vAlign w:val="bottom"/>
            <w:vMerge w:val="continue"/>
          </w:tcPr>
          <w:p>
            <w:pPr>
              <w:spacing w:after="0"/>
              <w:rPr>
                <w:sz w:val="24"/>
                <w:szCs w:val="24"/>
                <w:color w:val="auto"/>
              </w:rPr>
            </w:pPr>
          </w:p>
        </w:tc>
        <w:tc>
          <w:tcPr>
            <w:tcW w:w="340" w:type="dxa"/>
            <w:vAlign w:val="bottom"/>
          </w:tcPr>
          <w:p>
            <w:pPr>
              <w:jc w:val="right"/>
              <w:ind w:right="154"/>
              <w:spacing w:after="0"/>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4"/>
                <w:szCs w:val="24"/>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0.31</w:t>
            </w:r>
          </w:p>
        </w:tc>
        <w:tc>
          <w:tcPr>
            <w:tcW w:w="160" w:type="dxa"/>
            <w:vAlign w:val="bottom"/>
          </w:tcPr>
          <w:p>
            <w:pPr>
              <w:spacing w:after="0"/>
              <w:rPr>
                <w:sz w:val="24"/>
                <w:szCs w:val="24"/>
                <w:color w:val="auto"/>
              </w:rPr>
            </w:pPr>
          </w:p>
        </w:tc>
        <w:tc>
          <w:tcPr>
            <w:tcW w:w="340" w:type="dxa"/>
            <w:vAlign w:val="bottom"/>
          </w:tcPr>
          <w:p>
            <w:pPr>
              <w:jc w:val="right"/>
              <w:ind w:right="154"/>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0.31</w:t>
            </w: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440" w:type="dxa"/>
            <w:vAlign w:val="bottom"/>
          </w:tcPr>
          <w:p>
            <w:pPr>
              <w:spacing w:after="0"/>
              <w:rPr>
                <w:sz w:val="19"/>
                <w:szCs w:val="19"/>
                <w:color w:val="auto"/>
              </w:rPr>
            </w:pPr>
          </w:p>
        </w:tc>
        <w:tc>
          <w:tcPr>
            <w:tcW w:w="672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Headline earnings per diluted common share</w:t>
            </w:r>
          </w:p>
        </w:tc>
        <w:tc>
          <w:tcPr>
            <w:tcW w:w="340" w:type="dxa"/>
            <w:vAlign w:val="bottom"/>
            <w:shd w:val="clear" w:color="auto" w:fill="CFF0FC"/>
          </w:tcPr>
          <w:p>
            <w:pPr>
              <w:jc w:val="right"/>
              <w:ind w:right="154"/>
              <w:spacing w:after="0"/>
              <w:rPr>
                <w:sz w:val="20"/>
                <w:szCs w:val="20"/>
                <w:color w:val="auto"/>
              </w:rPr>
            </w:pPr>
            <w:r>
              <w:rPr>
                <w:rFonts w:ascii="Arial" w:cs="Arial" w:eastAsia="Arial" w:hAnsi="Arial"/>
                <w:sz w:val="18"/>
                <w:szCs w:val="18"/>
                <w:color w:val="auto"/>
                <w:w w:val="79"/>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60" w:type="dxa"/>
            <w:vAlign w:val="bottom"/>
            <w:shd w:val="clear" w:color="auto" w:fill="CFF0FC"/>
          </w:tcPr>
          <w:p>
            <w:pPr>
              <w:spacing w:after="0"/>
              <w:rPr>
                <w:sz w:val="19"/>
                <w:szCs w:val="19"/>
                <w:color w:val="auto"/>
              </w:rPr>
            </w:pP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0.31</w:t>
            </w:r>
          </w:p>
        </w:tc>
        <w:tc>
          <w:tcPr>
            <w:tcW w:w="16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54"/>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0.31</w:t>
            </w:r>
          </w:p>
        </w:tc>
        <w:tc>
          <w:tcPr>
            <w:tcW w:w="80" w:type="dxa"/>
            <w:vAlign w:val="bottom"/>
            <w:shd w:val="clear" w:color="auto" w:fill="CFF0FC"/>
          </w:tcPr>
          <w:p>
            <w:pPr>
              <w:spacing w:after="0"/>
              <w:rPr>
                <w:sz w:val="19"/>
                <w:szCs w:val="19"/>
                <w:color w:val="auto"/>
              </w:rPr>
            </w:pPr>
          </w:p>
        </w:tc>
        <w:tc>
          <w:tcPr>
            <w:tcW w:w="4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80"/>
        </w:trPr>
        <w:tc>
          <w:tcPr>
            <w:tcW w:w="440" w:type="dxa"/>
            <w:vAlign w:val="bottom"/>
            <w:tcBorders>
              <w:bottom w:val="single" w:sz="8" w:color="9A9A9A"/>
            </w:tcBorders>
          </w:tcPr>
          <w:p>
            <w:pPr>
              <w:spacing w:after="0"/>
              <w:rPr>
                <w:sz w:val="24"/>
                <w:szCs w:val="24"/>
                <w:color w:val="auto"/>
              </w:rPr>
            </w:pPr>
          </w:p>
        </w:tc>
        <w:tc>
          <w:tcPr>
            <w:tcW w:w="6720" w:type="dxa"/>
            <w:vAlign w:val="bottom"/>
            <w:tcBorders>
              <w:bottom w:val="single" w:sz="8" w:color="9A9A9A"/>
            </w:tcBorders>
          </w:tcPr>
          <w:p>
            <w:pPr>
              <w:spacing w:after="0"/>
              <w:rPr>
                <w:sz w:val="24"/>
                <w:szCs w:val="24"/>
                <w:color w:val="auto"/>
              </w:rPr>
            </w:pPr>
          </w:p>
        </w:tc>
        <w:tc>
          <w:tcPr>
            <w:tcW w:w="340" w:type="dxa"/>
            <w:vAlign w:val="bottom"/>
            <w:tcBorders>
              <w:bottom w:val="single" w:sz="8" w:color="9A9A9A"/>
            </w:tcBorders>
          </w:tcPr>
          <w:p>
            <w:pPr>
              <w:spacing w:after="0"/>
              <w:rPr>
                <w:sz w:val="24"/>
                <w:szCs w:val="24"/>
                <w:color w:val="auto"/>
              </w:rPr>
            </w:pPr>
          </w:p>
        </w:tc>
        <w:tc>
          <w:tcPr>
            <w:tcW w:w="72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980" w:type="dxa"/>
            <w:vAlign w:val="bottom"/>
            <w:tcBorders>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340" w:type="dxa"/>
            <w:vAlign w:val="bottom"/>
            <w:tcBorders>
              <w:bottom w:val="single" w:sz="8" w:color="9A9A9A"/>
            </w:tcBorders>
          </w:tcPr>
          <w:p>
            <w:pPr>
              <w:spacing w:after="0"/>
              <w:rPr>
                <w:sz w:val="24"/>
                <w:szCs w:val="24"/>
                <w:color w:val="auto"/>
              </w:rPr>
            </w:pPr>
          </w:p>
        </w:tc>
        <w:tc>
          <w:tcPr>
            <w:tcW w:w="74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46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7145655</wp:posOffset>
            </wp:positionH>
            <wp:positionV relativeFrom="paragraph">
              <wp:posOffset>-8255</wp:posOffset>
            </wp:positionV>
            <wp:extent cx="825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60"/>
          </w:cols>
          <w:pgMar w:left="320" w:top="400" w:right="319" w:bottom="1440" w:gutter="0" w:footer="0" w:header="0"/>
        </w:sectPr>
      </w:pPr>
    </w:p>
    <w:bookmarkStart w:id="11" w:name="page12"/>
    <w:bookmarkEnd w:id="11"/>
    <w:p>
      <w:pPr>
        <w:jc w:val="center"/>
        <w:ind w:right="-45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firstLine="51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May 4, 2020</w:t>
      </w:r>
    </w:p>
    <w:p>
      <w:pPr>
        <w:spacing w:after="0" w:line="221" w:lineRule="exact"/>
        <w:rPr>
          <w:sz w:val="20"/>
          <w:szCs w:val="20"/>
          <w:color w:val="auto"/>
        </w:rPr>
      </w:pPr>
    </w:p>
    <w:p>
      <w:pPr>
        <w:jc w:val="center"/>
        <w:ind w:left="6740"/>
        <w:spacing w:after="0"/>
        <w:rPr>
          <w:sz w:val="20"/>
          <w:szCs w:val="20"/>
          <w:color w:val="auto"/>
        </w:rPr>
      </w:pPr>
      <w:r>
        <w:rPr>
          <w:rFonts w:ascii="Arial" w:cs="Arial" w:eastAsia="Arial" w:hAnsi="Arial"/>
          <w:sz w:val="18"/>
          <w:szCs w:val="18"/>
          <w:b w:val="1"/>
          <w:bCs w:val="1"/>
          <w:color w:val="auto"/>
        </w:rPr>
        <w:t>Textainer Group Holdings Limited</w:t>
      </w:r>
    </w:p>
    <w:p>
      <w:pPr>
        <w:spacing w:after="0" w:line="229" w:lineRule="exact"/>
        <w:rPr>
          <w:sz w:val="20"/>
          <w:szCs w:val="20"/>
          <w:color w:val="auto"/>
        </w:rPr>
      </w:pPr>
    </w:p>
    <w:p>
      <w:pPr>
        <w:ind w:left="7940"/>
        <w:spacing w:after="0"/>
        <w:rPr>
          <w:sz w:val="20"/>
          <w:szCs w:val="20"/>
          <w:color w:val="auto"/>
        </w:rPr>
      </w:pPr>
      <w:r>
        <w:rPr>
          <w:rFonts w:ascii="Arial" w:cs="Arial" w:eastAsia="Arial" w:hAnsi="Arial"/>
          <w:sz w:val="18"/>
          <w:szCs w:val="18"/>
          <w:color w:val="auto"/>
        </w:rPr>
        <w:t>/s/ OLIVIER GHESQUIERE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14605</wp:posOffset>
            </wp:positionV>
            <wp:extent cx="284607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2846070" cy="8255"/>
                    </a:xfrm>
                    <a:prstGeom prst="rect">
                      <a:avLst/>
                    </a:prstGeom>
                    <a:noFill/>
                  </pic:spPr>
                </pic:pic>
              </a:graphicData>
            </a:graphic>
          </wp:anchor>
        </w:drawing>
      </w:r>
    </w:p>
    <w:p>
      <w:pPr>
        <w:spacing w:after="0" w:line="3" w:lineRule="exact"/>
        <w:rPr>
          <w:sz w:val="20"/>
          <w:szCs w:val="20"/>
          <w:color w:val="auto"/>
        </w:rPr>
      </w:pPr>
    </w:p>
    <w:p>
      <w:pPr>
        <w:ind w:left="8320"/>
        <w:spacing w:after="0"/>
        <w:rPr>
          <w:sz w:val="20"/>
          <w:szCs w:val="20"/>
          <w:color w:val="auto"/>
        </w:rPr>
      </w:pPr>
      <w:r>
        <w:rPr>
          <w:rFonts w:ascii="Arial" w:cs="Arial" w:eastAsia="Arial" w:hAnsi="Arial"/>
          <w:sz w:val="18"/>
          <w:szCs w:val="18"/>
          <w:color w:val="auto"/>
        </w:rPr>
        <w:t>Olivier Ghesquiere</w:t>
      </w:r>
    </w:p>
    <w:p>
      <w:pPr>
        <w:spacing w:after="0" w:line="23" w:lineRule="exact"/>
        <w:rPr>
          <w:sz w:val="20"/>
          <w:szCs w:val="20"/>
          <w:color w:val="auto"/>
        </w:rPr>
      </w:pPr>
    </w:p>
    <w:p>
      <w:pPr>
        <w:ind w:left="7620"/>
        <w:spacing w:after="0"/>
        <w:rPr>
          <w:sz w:val="20"/>
          <w:szCs w:val="20"/>
          <w:color w:val="auto"/>
        </w:rPr>
      </w:pPr>
      <w:r>
        <w:rPr>
          <w:rFonts w:ascii="Arial" w:cs="Arial" w:eastAsia="Arial" w:hAnsi="Arial"/>
          <w:sz w:val="18"/>
          <w:szCs w:val="18"/>
          <w:color w:val="auto"/>
        </w:rPr>
        <w:t>President and Chief Executive Officer</w:t>
      </w:r>
    </w:p>
    <w:sectPr>
      <w:pgSz w:w="11900" w:h="16838" w:orient="portrait"/>
      <w:cols w:equalWidth="0" w:num="1">
        <w:col w:w="10800"/>
      </w:cols>
      <w:pgMar w:left="320" w:top="121" w:right="7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1"/>
    </w:lvl>
  </w:abstractNum>
  <w:abstractNum w:abstractNumId="1">
    <w:nsid w:val="2AE8944A"/>
    <w:multiLevelType w:val="hybridMultilevel"/>
    <w:lvl w:ilvl="0">
      <w:lvlJc w:val="left"/>
      <w:lvlText w:val="•"/>
      <w:numFmt w:val="bullet"/>
      <w:start w:val="1"/>
    </w:lvl>
    <w:lvl w:ilvl="1">
      <w:lvlJc w:val="left"/>
      <w:lvlText w:val="(%2)"/>
      <w:numFmt w:val="decimal"/>
      <w:start w:val="1"/>
    </w:lvl>
  </w:abstractNum>
  <w:abstractNum w:abstractNumId="2">
    <w:nsid w:val="625558EC"/>
    <w:multiLevelType w:val="hybridMultilevel"/>
    <w:lvl w:ilvl="0">
      <w:lvlJc w:val="left"/>
      <w:lvlText w:val="(%1)"/>
      <w:numFmt w:val="lowerLetter"/>
      <w:start w:val="1"/>
    </w:lvl>
  </w:abstractNum>
  <w:abstractNum w:abstractNumId="3">
    <w:nsid w:val="238E1F29"/>
    <w:multiLevelType w:val="hybridMultilevel"/>
    <w:lvl w:ilvl="0">
      <w:lvlJc w:val="left"/>
      <w:lvlText w:val="(%1)"/>
      <w:numFmt w:val="lowerLetter"/>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2020-05-04T15:20:00Z</dcterms:created>
  <dcterms:modified xsi:type="dcterms:W3CDTF">2020-05-04T15:20:00Z</dcterms:modified>
</cp:coreProperties>
</file>